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788C8" w14:textId="58372224" w:rsidR="00680082" w:rsidRDefault="00680082" w:rsidP="00286107"/>
    <w:sdt>
      <w:sdtPr>
        <w:rPr>
          <w:rFonts w:asciiTheme="minorHAnsi" w:eastAsiaTheme="minorHAnsi" w:hAnsiTheme="minorHAnsi" w:cstheme="minorBidi"/>
          <w:color w:val="auto"/>
          <w:sz w:val="22"/>
          <w:szCs w:val="22"/>
        </w:rPr>
        <w:id w:val="1676768212"/>
        <w:docPartObj>
          <w:docPartGallery w:val="Table of Contents"/>
          <w:docPartUnique/>
        </w:docPartObj>
      </w:sdtPr>
      <w:sdtEndPr>
        <w:rPr>
          <w:b/>
          <w:bCs/>
          <w:noProof/>
        </w:rPr>
      </w:sdtEndPr>
      <w:sdtContent>
        <w:p w14:paraId="604FF13C" w14:textId="785A0EDC" w:rsidR="00286107" w:rsidRPr="00286107" w:rsidRDefault="00286107" w:rsidP="00286107">
          <w:pPr>
            <w:pStyle w:val="TOCHeading"/>
            <w:jc w:val="center"/>
            <w:rPr>
              <w:b/>
              <w:bCs/>
            </w:rPr>
          </w:pPr>
          <w:r w:rsidRPr="00286107">
            <w:rPr>
              <w:b/>
              <w:bCs/>
            </w:rPr>
            <w:t>Contents</w:t>
          </w:r>
        </w:p>
        <w:p w14:paraId="1D24DD98" w14:textId="713D4262" w:rsidR="00F67424" w:rsidRDefault="00286107">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14145949" w:history="1">
            <w:r w:rsidR="00F67424" w:rsidRPr="001B72FC">
              <w:rPr>
                <w:rStyle w:val="Hyperlink"/>
                <w:noProof/>
              </w:rPr>
              <w:t>1. Introduction</w:t>
            </w:r>
            <w:r w:rsidR="00F67424">
              <w:rPr>
                <w:noProof/>
                <w:webHidden/>
              </w:rPr>
              <w:tab/>
            </w:r>
            <w:r w:rsidR="00F67424">
              <w:rPr>
                <w:noProof/>
                <w:webHidden/>
              </w:rPr>
              <w:fldChar w:fldCharType="begin"/>
            </w:r>
            <w:r w:rsidR="00F67424">
              <w:rPr>
                <w:noProof/>
                <w:webHidden/>
              </w:rPr>
              <w:instrText xml:space="preserve"> PAGEREF _Toc114145949 \h </w:instrText>
            </w:r>
            <w:r w:rsidR="00F67424">
              <w:rPr>
                <w:noProof/>
                <w:webHidden/>
              </w:rPr>
            </w:r>
            <w:r w:rsidR="00F67424">
              <w:rPr>
                <w:noProof/>
                <w:webHidden/>
              </w:rPr>
              <w:fldChar w:fldCharType="separate"/>
            </w:r>
            <w:r w:rsidR="00F67424">
              <w:rPr>
                <w:noProof/>
                <w:webHidden/>
              </w:rPr>
              <w:t>3</w:t>
            </w:r>
            <w:r w:rsidR="00F67424">
              <w:rPr>
                <w:noProof/>
                <w:webHidden/>
              </w:rPr>
              <w:fldChar w:fldCharType="end"/>
            </w:r>
          </w:hyperlink>
        </w:p>
        <w:p w14:paraId="2A55E0EB" w14:textId="2F539351" w:rsidR="00F67424" w:rsidRDefault="008B3550">
          <w:pPr>
            <w:pStyle w:val="TOC1"/>
            <w:tabs>
              <w:tab w:val="right" w:leader="dot" w:pos="9350"/>
            </w:tabs>
            <w:rPr>
              <w:rFonts w:eastAsiaTheme="minorEastAsia"/>
              <w:noProof/>
            </w:rPr>
          </w:pPr>
          <w:hyperlink w:anchor="_Toc114145950" w:history="1">
            <w:r w:rsidR="00F67424" w:rsidRPr="001B72FC">
              <w:rPr>
                <w:rStyle w:val="Hyperlink"/>
                <w:noProof/>
              </w:rPr>
              <w:t>2. Internal SLA</w:t>
            </w:r>
            <w:r w:rsidR="00F67424">
              <w:rPr>
                <w:noProof/>
                <w:webHidden/>
              </w:rPr>
              <w:tab/>
            </w:r>
            <w:r w:rsidR="00F67424">
              <w:rPr>
                <w:noProof/>
                <w:webHidden/>
              </w:rPr>
              <w:fldChar w:fldCharType="begin"/>
            </w:r>
            <w:r w:rsidR="00F67424">
              <w:rPr>
                <w:noProof/>
                <w:webHidden/>
              </w:rPr>
              <w:instrText xml:space="preserve"> PAGEREF _Toc114145950 \h </w:instrText>
            </w:r>
            <w:r w:rsidR="00F67424">
              <w:rPr>
                <w:noProof/>
                <w:webHidden/>
              </w:rPr>
            </w:r>
            <w:r w:rsidR="00F67424">
              <w:rPr>
                <w:noProof/>
                <w:webHidden/>
              </w:rPr>
              <w:fldChar w:fldCharType="separate"/>
            </w:r>
            <w:r w:rsidR="00F67424">
              <w:rPr>
                <w:noProof/>
                <w:webHidden/>
              </w:rPr>
              <w:t>3</w:t>
            </w:r>
            <w:r w:rsidR="00F67424">
              <w:rPr>
                <w:noProof/>
                <w:webHidden/>
              </w:rPr>
              <w:fldChar w:fldCharType="end"/>
            </w:r>
          </w:hyperlink>
        </w:p>
        <w:p w14:paraId="3BA262E6" w14:textId="769EC687" w:rsidR="00F67424" w:rsidRDefault="008B3550">
          <w:pPr>
            <w:pStyle w:val="TOC1"/>
            <w:tabs>
              <w:tab w:val="right" w:leader="dot" w:pos="9350"/>
            </w:tabs>
            <w:rPr>
              <w:rFonts w:eastAsiaTheme="minorEastAsia"/>
              <w:noProof/>
            </w:rPr>
          </w:pPr>
          <w:hyperlink w:anchor="_Toc114145951" w:history="1">
            <w:r w:rsidR="00F67424" w:rsidRPr="001B72FC">
              <w:rPr>
                <w:rStyle w:val="Hyperlink"/>
                <w:noProof/>
              </w:rPr>
              <w:t>3. Performance Metrics</w:t>
            </w:r>
            <w:r w:rsidR="00F67424">
              <w:rPr>
                <w:noProof/>
                <w:webHidden/>
              </w:rPr>
              <w:tab/>
            </w:r>
            <w:r w:rsidR="00F67424">
              <w:rPr>
                <w:noProof/>
                <w:webHidden/>
              </w:rPr>
              <w:fldChar w:fldCharType="begin"/>
            </w:r>
            <w:r w:rsidR="00F67424">
              <w:rPr>
                <w:noProof/>
                <w:webHidden/>
              </w:rPr>
              <w:instrText xml:space="preserve"> PAGEREF _Toc114145951 \h </w:instrText>
            </w:r>
            <w:r w:rsidR="00F67424">
              <w:rPr>
                <w:noProof/>
                <w:webHidden/>
              </w:rPr>
            </w:r>
            <w:r w:rsidR="00F67424">
              <w:rPr>
                <w:noProof/>
                <w:webHidden/>
              </w:rPr>
              <w:fldChar w:fldCharType="separate"/>
            </w:r>
            <w:r w:rsidR="00F67424">
              <w:rPr>
                <w:noProof/>
                <w:webHidden/>
              </w:rPr>
              <w:t>3</w:t>
            </w:r>
            <w:r w:rsidR="00F67424">
              <w:rPr>
                <w:noProof/>
                <w:webHidden/>
              </w:rPr>
              <w:fldChar w:fldCharType="end"/>
            </w:r>
          </w:hyperlink>
        </w:p>
        <w:p w14:paraId="5FB8EEFD" w14:textId="4FA03CFF" w:rsidR="00F67424" w:rsidRDefault="008B3550">
          <w:pPr>
            <w:pStyle w:val="TOC2"/>
            <w:tabs>
              <w:tab w:val="right" w:leader="dot" w:pos="9350"/>
            </w:tabs>
            <w:rPr>
              <w:rFonts w:eastAsiaTheme="minorEastAsia"/>
              <w:noProof/>
            </w:rPr>
          </w:pPr>
          <w:hyperlink w:anchor="_Toc114145952" w:history="1">
            <w:r w:rsidR="00F67424" w:rsidRPr="001B72FC">
              <w:rPr>
                <w:rStyle w:val="Hyperlink"/>
                <w:noProof/>
              </w:rPr>
              <w:t>3.1 Availability</w:t>
            </w:r>
            <w:r w:rsidR="00F67424">
              <w:rPr>
                <w:noProof/>
                <w:webHidden/>
              </w:rPr>
              <w:tab/>
            </w:r>
            <w:r w:rsidR="00F67424">
              <w:rPr>
                <w:noProof/>
                <w:webHidden/>
              </w:rPr>
              <w:fldChar w:fldCharType="begin"/>
            </w:r>
            <w:r w:rsidR="00F67424">
              <w:rPr>
                <w:noProof/>
                <w:webHidden/>
              </w:rPr>
              <w:instrText xml:space="preserve"> PAGEREF _Toc114145952 \h </w:instrText>
            </w:r>
            <w:r w:rsidR="00F67424">
              <w:rPr>
                <w:noProof/>
                <w:webHidden/>
              </w:rPr>
            </w:r>
            <w:r w:rsidR="00F67424">
              <w:rPr>
                <w:noProof/>
                <w:webHidden/>
              </w:rPr>
              <w:fldChar w:fldCharType="separate"/>
            </w:r>
            <w:r w:rsidR="00F67424">
              <w:rPr>
                <w:noProof/>
                <w:webHidden/>
              </w:rPr>
              <w:t>3</w:t>
            </w:r>
            <w:r w:rsidR="00F67424">
              <w:rPr>
                <w:noProof/>
                <w:webHidden/>
              </w:rPr>
              <w:fldChar w:fldCharType="end"/>
            </w:r>
          </w:hyperlink>
        </w:p>
        <w:p w14:paraId="54B54D28" w14:textId="4B1F836A" w:rsidR="00F67424" w:rsidRDefault="008B3550">
          <w:pPr>
            <w:pStyle w:val="TOC2"/>
            <w:tabs>
              <w:tab w:val="right" w:leader="dot" w:pos="9350"/>
            </w:tabs>
            <w:rPr>
              <w:rFonts w:eastAsiaTheme="minorEastAsia"/>
              <w:noProof/>
            </w:rPr>
          </w:pPr>
          <w:hyperlink w:anchor="_Toc114145953" w:history="1">
            <w:r w:rsidR="00F67424" w:rsidRPr="001B72FC">
              <w:rPr>
                <w:rStyle w:val="Hyperlink"/>
                <w:noProof/>
              </w:rPr>
              <w:t>3.2 Response time</w:t>
            </w:r>
            <w:r w:rsidR="00F67424">
              <w:rPr>
                <w:noProof/>
                <w:webHidden/>
              </w:rPr>
              <w:tab/>
            </w:r>
            <w:r w:rsidR="00F67424">
              <w:rPr>
                <w:noProof/>
                <w:webHidden/>
              </w:rPr>
              <w:fldChar w:fldCharType="begin"/>
            </w:r>
            <w:r w:rsidR="00F67424">
              <w:rPr>
                <w:noProof/>
                <w:webHidden/>
              </w:rPr>
              <w:instrText xml:space="preserve"> PAGEREF _Toc114145953 \h </w:instrText>
            </w:r>
            <w:r w:rsidR="00F67424">
              <w:rPr>
                <w:noProof/>
                <w:webHidden/>
              </w:rPr>
            </w:r>
            <w:r w:rsidR="00F67424">
              <w:rPr>
                <w:noProof/>
                <w:webHidden/>
              </w:rPr>
              <w:fldChar w:fldCharType="separate"/>
            </w:r>
            <w:r w:rsidR="00F67424">
              <w:rPr>
                <w:noProof/>
                <w:webHidden/>
              </w:rPr>
              <w:t>4</w:t>
            </w:r>
            <w:r w:rsidR="00F67424">
              <w:rPr>
                <w:noProof/>
                <w:webHidden/>
              </w:rPr>
              <w:fldChar w:fldCharType="end"/>
            </w:r>
          </w:hyperlink>
        </w:p>
        <w:p w14:paraId="4A5DCAED" w14:textId="24149788" w:rsidR="00F67424" w:rsidRDefault="008B3550">
          <w:pPr>
            <w:pStyle w:val="TOC2"/>
            <w:tabs>
              <w:tab w:val="right" w:leader="dot" w:pos="9350"/>
            </w:tabs>
            <w:rPr>
              <w:rFonts w:eastAsiaTheme="minorEastAsia"/>
              <w:noProof/>
            </w:rPr>
          </w:pPr>
          <w:hyperlink w:anchor="_Toc114145954" w:history="1">
            <w:r w:rsidR="00F67424" w:rsidRPr="001B72FC">
              <w:rPr>
                <w:rStyle w:val="Hyperlink"/>
                <w:noProof/>
              </w:rPr>
              <w:t>3.3 HTTP error</w:t>
            </w:r>
            <w:r w:rsidR="00F67424">
              <w:rPr>
                <w:noProof/>
                <w:webHidden/>
              </w:rPr>
              <w:tab/>
            </w:r>
            <w:r w:rsidR="00F67424">
              <w:rPr>
                <w:noProof/>
                <w:webHidden/>
              </w:rPr>
              <w:fldChar w:fldCharType="begin"/>
            </w:r>
            <w:r w:rsidR="00F67424">
              <w:rPr>
                <w:noProof/>
                <w:webHidden/>
              </w:rPr>
              <w:instrText xml:space="preserve"> PAGEREF _Toc114145954 \h </w:instrText>
            </w:r>
            <w:r w:rsidR="00F67424">
              <w:rPr>
                <w:noProof/>
                <w:webHidden/>
              </w:rPr>
            </w:r>
            <w:r w:rsidR="00F67424">
              <w:rPr>
                <w:noProof/>
                <w:webHidden/>
              </w:rPr>
              <w:fldChar w:fldCharType="separate"/>
            </w:r>
            <w:r w:rsidR="00F67424">
              <w:rPr>
                <w:noProof/>
                <w:webHidden/>
              </w:rPr>
              <w:t>4</w:t>
            </w:r>
            <w:r w:rsidR="00F67424">
              <w:rPr>
                <w:noProof/>
                <w:webHidden/>
              </w:rPr>
              <w:fldChar w:fldCharType="end"/>
            </w:r>
          </w:hyperlink>
        </w:p>
        <w:p w14:paraId="0B3EC64F" w14:textId="0B4852C2" w:rsidR="00F67424" w:rsidRDefault="008B3550">
          <w:pPr>
            <w:pStyle w:val="TOC2"/>
            <w:tabs>
              <w:tab w:val="right" w:leader="dot" w:pos="9350"/>
            </w:tabs>
            <w:rPr>
              <w:rFonts w:eastAsiaTheme="minorEastAsia"/>
              <w:noProof/>
            </w:rPr>
          </w:pPr>
          <w:hyperlink w:anchor="_Toc114145955" w:history="1">
            <w:r w:rsidR="00F67424" w:rsidRPr="001B72FC">
              <w:rPr>
                <w:rStyle w:val="Hyperlink"/>
                <w:noProof/>
              </w:rPr>
              <w:t>3.4 Disk read errors</w:t>
            </w:r>
            <w:r w:rsidR="00F67424">
              <w:rPr>
                <w:noProof/>
                <w:webHidden/>
              </w:rPr>
              <w:tab/>
            </w:r>
            <w:r w:rsidR="00F67424">
              <w:rPr>
                <w:noProof/>
                <w:webHidden/>
              </w:rPr>
              <w:fldChar w:fldCharType="begin"/>
            </w:r>
            <w:r w:rsidR="00F67424">
              <w:rPr>
                <w:noProof/>
                <w:webHidden/>
              </w:rPr>
              <w:instrText xml:space="preserve"> PAGEREF _Toc114145955 \h </w:instrText>
            </w:r>
            <w:r w:rsidR="00F67424">
              <w:rPr>
                <w:noProof/>
                <w:webHidden/>
              </w:rPr>
            </w:r>
            <w:r w:rsidR="00F67424">
              <w:rPr>
                <w:noProof/>
                <w:webHidden/>
              </w:rPr>
              <w:fldChar w:fldCharType="separate"/>
            </w:r>
            <w:r w:rsidR="00F67424">
              <w:rPr>
                <w:noProof/>
                <w:webHidden/>
              </w:rPr>
              <w:t>4</w:t>
            </w:r>
            <w:r w:rsidR="00F67424">
              <w:rPr>
                <w:noProof/>
                <w:webHidden/>
              </w:rPr>
              <w:fldChar w:fldCharType="end"/>
            </w:r>
          </w:hyperlink>
        </w:p>
        <w:p w14:paraId="024A80DF" w14:textId="073CF1E4" w:rsidR="00F67424" w:rsidRDefault="008B3550">
          <w:pPr>
            <w:pStyle w:val="TOC2"/>
            <w:tabs>
              <w:tab w:val="right" w:leader="dot" w:pos="9350"/>
            </w:tabs>
            <w:rPr>
              <w:rFonts w:eastAsiaTheme="minorEastAsia"/>
              <w:noProof/>
            </w:rPr>
          </w:pPr>
          <w:hyperlink w:anchor="_Toc114145956" w:history="1">
            <w:r w:rsidR="00F67424" w:rsidRPr="001B72FC">
              <w:rPr>
                <w:rStyle w:val="Hyperlink"/>
                <w:noProof/>
              </w:rPr>
              <w:t>3.5 Disk Utilization</w:t>
            </w:r>
            <w:r w:rsidR="00F67424">
              <w:rPr>
                <w:noProof/>
                <w:webHidden/>
              </w:rPr>
              <w:tab/>
            </w:r>
            <w:r w:rsidR="00F67424">
              <w:rPr>
                <w:noProof/>
                <w:webHidden/>
              </w:rPr>
              <w:fldChar w:fldCharType="begin"/>
            </w:r>
            <w:r w:rsidR="00F67424">
              <w:rPr>
                <w:noProof/>
                <w:webHidden/>
              </w:rPr>
              <w:instrText xml:space="preserve"> PAGEREF _Toc114145956 \h </w:instrText>
            </w:r>
            <w:r w:rsidR="00F67424">
              <w:rPr>
                <w:noProof/>
                <w:webHidden/>
              </w:rPr>
            </w:r>
            <w:r w:rsidR="00F67424">
              <w:rPr>
                <w:noProof/>
                <w:webHidden/>
              </w:rPr>
              <w:fldChar w:fldCharType="separate"/>
            </w:r>
            <w:r w:rsidR="00F67424">
              <w:rPr>
                <w:noProof/>
                <w:webHidden/>
              </w:rPr>
              <w:t>4</w:t>
            </w:r>
            <w:r w:rsidR="00F67424">
              <w:rPr>
                <w:noProof/>
                <w:webHidden/>
              </w:rPr>
              <w:fldChar w:fldCharType="end"/>
            </w:r>
          </w:hyperlink>
        </w:p>
        <w:p w14:paraId="7F3E9904" w14:textId="0BA9B057" w:rsidR="00F67424" w:rsidRDefault="008B3550">
          <w:pPr>
            <w:pStyle w:val="TOC2"/>
            <w:tabs>
              <w:tab w:val="right" w:leader="dot" w:pos="9350"/>
            </w:tabs>
            <w:rPr>
              <w:rFonts w:eastAsiaTheme="minorEastAsia"/>
              <w:noProof/>
            </w:rPr>
          </w:pPr>
          <w:hyperlink w:anchor="_Toc114145957" w:history="1">
            <w:r w:rsidR="00F67424" w:rsidRPr="001B72FC">
              <w:rPr>
                <w:rStyle w:val="Hyperlink"/>
                <w:noProof/>
              </w:rPr>
              <w:t>3.6 Memory Utilization</w:t>
            </w:r>
            <w:r w:rsidR="00F67424">
              <w:rPr>
                <w:noProof/>
                <w:webHidden/>
              </w:rPr>
              <w:tab/>
            </w:r>
            <w:r w:rsidR="00F67424">
              <w:rPr>
                <w:noProof/>
                <w:webHidden/>
              </w:rPr>
              <w:fldChar w:fldCharType="begin"/>
            </w:r>
            <w:r w:rsidR="00F67424">
              <w:rPr>
                <w:noProof/>
                <w:webHidden/>
              </w:rPr>
              <w:instrText xml:space="preserve"> PAGEREF _Toc114145957 \h </w:instrText>
            </w:r>
            <w:r w:rsidR="00F67424">
              <w:rPr>
                <w:noProof/>
                <w:webHidden/>
              </w:rPr>
            </w:r>
            <w:r w:rsidR="00F67424">
              <w:rPr>
                <w:noProof/>
                <w:webHidden/>
              </w:rPr>
              <w:fldChar w:fldCharType="separate"/>
            </w:r>
            <w:r w:rsidR="00F67424">
              <w:rPr>
                <w:noProof/>
                <w:webHidden/>
              </w:rPr>
              <w:t>4</w:t>
            </w:r>
            <w:r w:rsidR="00F67424">
              <w:rPr>
                <w:noProof/>
                <w:webHidden/>
              </w:rPr>
              <w:fldChar w:fldCharType="end"/>
            </w:r>
          </w:hyperlink>
        </w:p>
        <w:p w14:paraId="1F811C87" w14:textId="6D3B3DB2" w:rsidR="00F67424" w:rsidRDefault="008B3550">
          <w:pPr>
            <w:pStyle w:val="TOC1"/>
            <w:tabs>
              <w:tab w:val="right" w:leader="dot" w:pos="9350"/>
            </w:tabs>
            <w:rPr>
              <w:rFonts w:eastAsiaTheme="minorEastAsia"/>
              <w:noProof/>
            </w:rPr>
          </w:pPr>
          <w:hyperlink w:anchor="_Toc114145958" w:history="1">
            <w:r w:rsidR="00F67424" w:rsidRPr="001B72FC">
              <w:rPr>
                <w:rStyle w:val="Hyperlink"/>
                <w:noProof/>
              </w:rPr>
              <w:t>4. Service Level Agreement</w:t>
            </w:r>
            <w:r w:rsidR="00F67424">
              <w:rPr>
                <w:noProof/>
                <w:webHidden/>
              </w:rPr>
              <w:tab/>
            </w:r>
            <w:r w:rsidR="00F67424">
              <w:rPr>
                <w:noProof/>
                <w:webHidden/>
              </w:rPr>
              <w:fldChar w:fldCharType="begin"/>
            </w:r>
            <w:r w:rsidR="00F67424">
              <w:rPr>
                <w:noProof/>
                <w:webHidden/>
              </w:rPr>
              <w:instrText xml:space="preserve"> PAGEREF _Toc114145958 \h </w:instrText>
            </w:r>
            <w:r w:rsidR="00F67424">
              <w:rPr>
                <w:noProof/>
                <w:webHidden/>
              </w:rPr>
            </w:r>
            <w:r w:rsidR="00F67424">
              <w:rPr>
                <w:noProof/>
                <w:webHidden/>
              </w:rPr>
              <w:fldChar w:fldCharType="separate"/>
            </w:r>
            <w:r w:rsidR="00F67424">
              <w:rPr>
                <w:noProof/>
                <w:webHidden/>
              </w:rPr>
              <w:t>4</w:t>
            </w:r>
            <w:r w:rsidR="00F67424">
              <w:rPr>
                <w:noProof/>
                <w:webHidden/>
              </w:rPr>
              <w:fldChar w:fldCharType="end"/>
            </w:r>
          </w:hyperlink>
        </w:p>
        <w:p w14:paraId="37302B01" w14:textId="7ED94060" w:rsidR="00F67424" w:rsidRDefault="008B3550">
          <w:pPr>
            <w:pStyle w:val="TOC2"/>
            <w:tabs>
              <w:tab w:val="right" w:leader="dot" w:pos="9350"/>
            </w:tabs>
            <w:rPr>
              <w:rFonts w:eastAsiaTheme="minorEastAsia"/>
              <w:noProof/>
            </w:rPr>
          </w:pPr>
          <w:hyperlink w:anchor="_Toc114145959" w:history="1">
            <w:r w:rsidR="00F67424" w:rsidRPr="001B72FC">
              <w:rPr>
                <w:rStyle w:val="Hyperlink"/>
                <w:noProof/>
              </w:rPr>
              <w:t>4.1Service Details</w:t>
            </w:r>
            <w:r w:rsidR="00F67424">
              <w:rPr>
                <w:noProof/>
                <w:webHidden/>
              </w:rPr>
              <w:tab/>
            </w:r>
            <w:r w:rsidR="00F67424">
              <w:rPr>
                <w:noProof/>
                <w:webHidden/>
              </w:rPr>
              <w:fldChar w:fldCharType="begin"/>
            </w:r>
            <w:r w:rsidR="00F67424">
              <w:rPr>
                <w:noProof/>
                <w:webHidden/>
              </w:rPr>
              <w:instrText xml:space="preserve"> PAGEREF _Toc114145959 \h </w:instrText>
            </w:r>
            <w:r w:rsidR="00F67424">
              <w:rPr>
                <w:noProof/>
                <w:webHidden/>
              </w:rPr>
            </w:r>
            <w:r w:rsidR="00F67424">
              <w:rPr>
                <w:noProof/>
                <w:webHidden/>
              </w:rPr>
              <w:fldChar w:fldCharType="separate"/>
            </w:r>
            <w:r w:rsidR="00F67424">
              <w:rPr>
                <w:noProof/>
                <w:webHidden/>
              </w:rPr>
              <w:t>4</w:t>
            </w:r>
            <w:r w:rsidR="00F67424">
              <w:rPr>
                <w:noProof/>
                <w:webHidden/>
              </w:rPr>
              <w:fldChar w:fldCharType="end"/>
            </w:r>
          </w:hyperlink>
        </w:p>
        <w:p w14:paraId="4DEE9589" w14:textId="5B1B33E2" w:rsidR="00F67424" w:rsidRDefault="008B3550">
          <w:pPr>
            <w:pStyle w:val="TOC2"/>
            <w:tabs>
              <w:tab w:val="right" w:leader="dot" w:pos="9350"/>
            </w:tabs>
            <w:rPr>
              <w:rFonts w:eastAsiaTheme="minorEastAsia"/>
              <w:noProof/>
            </w:rPr>
          </w:pPr>
          <w:hyperlink w:anchor="_Toc114145960" w:history="1">
            <w:r w:rsidR="00F67424" w:rsidRPr="001B72FC">
              <w:rPr>
                <w:rStyle w:val="Hyperlink"/>
                <w:noProof/>
              </w:rPr>
              <w:t>4.2 Service Provider &amp; Customer Responsibilities</w:t>
            </w:r>
            <w:r w:rsidR="00F67424">
              <w:rPr>
                <w:noProof/>
                <w:webHidden/>
              </w:rPr>
              <w:tab/>
            </w:r>
            <w:r w:rsidR="00F67424">
              <w:rPr>
                <w:noProof/>
                <w:webHidden/>
              </w:rPr>
              <w:fldChar w:fldCharType="begin"/>
            </w:r>
            <w:r w:rsidR="00F67424">
              <w:rPr>
                <w:noProof/>
                <w:webHidden/>
              </w:rPr>
              <w:instrText xml:space="preserve"> PAGEREF _Toc114145960 \h </w:instrText>
            </w:r>
            <w:r w:rsidR="00F67424">
              <w:rPr>
                <w:noProof/>
                <w:webHidden/>
              </w:rPr>
            </w:r>
            <w:r w:rsidR="00F67424">
              <w:rPr>
                <w:noProof/>
                <w:webHidden/>
              </w:rPr>
              <w:fldChar w:fldCharType="separate"/>
            </w:r>
            <w:r w:rsidR="00F67424">
              <w:rPr>
                <w:noProof/>
                <w:webHidden/>
              </w:rPr>
              <w:t>5</w:t>
            </w:r>
            <w:r w:rsidR="00F67424">
              <w:rPr>
                <w:noProof/>
                <w:webHidden/>
              </w:rPr>
              <w:fldChar w:fldCharType="end"/>
            </w:r>
          </w:hyperlink>
        </w:p>
        <w:p w14:paraId="54EB903F" w14:textId="2AAE4352" w:rsidR="00F67424" w:rsidRDefault="008B3550">
          <w:pPr>
            <w:pStyle w:val="TOC2"/>
            <w:tabs>
              <w:tab w:val="right" w:leader="dot" w:pos="9350"/>
            </w:tabs>
            <w:rPr>
              <w:rFonts w:eastAsiaTheme="minorEastAsia"/>
              <w:noProof/>
            </w:rPr>
          </w:pPr>
          <w:hyperlink w:anchor="_Toc114145961" w:history="1">
            <w:r w:rsidR="00F67424" w:rsidRPr="001B72FC">
              <w:rPr>
                <w:rStyle w:val="Hyperlink"/>
                <w:noProof/>
              </w:rPr>
              <w:t>4.3 Business Impact</w:t>
            </w:r>
            <w:r w:rsidR="00F67424">
              <w:rPr>
                <w:noProof/>
                <w:webHidden/>
              </w:rPr>
              <w:tab/>
            </w:r>
            <w:r w:rsidR="00F67424">
              <w:rPr>
                <w:noProof/>
                <w:webHidden/>
              </w:rPr>
              <w:fldChar w:fldCharType="begin"/>
            </w:r>
            <w:r w:rsidR="00F67424">
              <w:rPr>
                <w:noProof/>
                <w:webHidden/>
              </w:rPr>
              <w:instrText xml:space="preserve"> PAGEREF _Toc114145961 \h </w:instrText>
            </w:r>
            <w:r w:rsidR="00F67424">
              <w:rPr>
                <w:noProof/>
                <w:webHidden/>
              </w:rPr>
            </w:r>
            <w:r w:rsidR="00F67424">
              <w:rPr>
                <w:noProof/>
                <w:webHidden/>
              </w:rPr>
              <w:fldChar w:fldCharType="separate"/>
            </w:r>
            <w:r w:rsidR="00F67424">
              <w:rPr>
                <w:noProof/>
                <w:webHidden/>
              </w:rPr>
              <w:t>5</w:t>
            </w:r>
            <w:r w:rsidR="00F67424">
              <w:rPr>
                <w:noProof/>
                <w:webHidden/>
              </w:rPr>
              <w:fldChar w:fldCharType="end"/>
            </w:r>
          </w:hyperlink>
        </w:p>
        <w:p w14:paraId="6C0994CE" w14:textId="7AC64F69" w:rsidR="00F67424" w:rsidRDefault="008B3550">
          <w:pPr>
            <w:pStyle w:val="TOC2"/>
            <w:tabs>
              <w:tab w:val="right" w:leader="dot" w:pos="9350"/>
            </w:tabs>
            <w:rPr>
              <w:rFonts w:eastAsiaTheme="minorEastAsia"/>
              <w:noProof/>
            </w:rPr>
          </w:pPr>
          <w:hyperlink w:anchor="_Toc114145962" w:history="1">
            <w:r w:rsidR="00F67424" w:rsidRPr="001B72FC">
              <w:rPr>
                <w:rStyle w:val="Hyperlink"/>
                <w:noProof/>
              </w:rPr>
              <w:t>4.4 Baseline Volumes (Fault/ Transaction Throughput)</w:t>
            </w:r>
            <w:r w:rsidR="00F67424">
              <w:rPr>
                <w:noProof/>
                <w:webHidden/>
              </w:rPr>
              <w:tab/>
            </w:r>
            <w:r w:rsidR="00F67424">
              <w:rPr>
                <w:noProof/>
                <w:webHidden/>
              </w:rPr>
              <w:fldChar w:fldCharType="begin"/>
            </w:r>
            <w:r w:rsidR="00F67424">
              <w:rPr>
                <w:noProof/>
                <w:webHidden/>
              </w:rPr>
              <w:instrText xml:space="preserve"> PAGEREF _Toc114145962 \h </w:instrText>
            </w:r>
            <w:r w:rsidR="00F67424">
              <w:rPr>
                <w:noProof/>
                <w:webHidden/>
              </w:rPr>
            </w:r>
            <w:r w:rsidR="00F67424">
              <w:rPr>
                <w:noProof/>
                <w:webHidden/>
              </w:rPr>
              <w:fldChar w:fldCharType="separate"/>
            </w:r>
            <w:r w:rsidR="00F67424">
              <w:rPr>
                <w:noProof/>
                <w:webHidden/>
              </w:rPr>
              <w:t>5</w:t>
            </w:r>
            <w:r w:rsidR="00F67424">
              <w:rPr>
                <w:noProof/>
                <w:webHidden/>
              </w:rPr>
              <w:fldChar w:fldCharType="end"/>
            </w:r>
          </w:hyperlink>
        </w:p>
        <w:p w14:paraId="469E8D75" w14:textId="7DFD2842" w:rsidR="00F67424" w:rsidRDefault="008B3550">
          <w:pPr>
            <w:pStyle w:val="TOC2"/>
            <w:tabs>
              <w:tab w:val="right" w:leader="dot" w:pos="9350"/>
            </w:tabs>
            <w:rPr>
              <w:rFonts w:eastAsiaTheme="minorEastAsia"/>
              <w:noProof/>
            </w:rPr>
          </w:pPr>
          <w:hyperlink w:anchor="_Toc114145963" w:history="1">
            <w:r w:rsidR="00F67424" w:rsidRPr="001B72FC">
              <w:rPr>
                <w:rStyle w:val="Hyperlink"/>
                <w:noProof/>
              </w:rPr>
              <w:t>4.5 Service Targets</w:t>
            </w:r>
            <w:r w:rsidR="00F67424">
              <w:rPr>
                <w:noProof/>
                <w:webHidden/>
              </w:rPr>
              <w:tab/>
            </w:r>
            <w:r w:rsidR="00F67424">
              <w:rPr>
                <w:noProof/>
                <w:webHidden/>
              </w:rPr>
              <w:fldChar w:fldCharType="begin"/>
            </w:r>
            <w:r w:rsidR="00F67424">
              <w:rPr>
                <w:noProof/>
                <w:webHidden/>
              </w:rPr>
              <w:instrText xml:space="preserve"> PAGEREF _Toc114145963 \h </w:instrText>
            </w:r>
            <w:r w:rsidR="00F67424">
              <w:rPr>
                <w:noProof/>
                <w:webHidden/>
              </w:rPr>
            </w:r>
            <w:r w:rsidR="00F67424">
              <w:rPr>
                <w:noProof/>
                <w:webHidden/>
              </w:rPr>
              <w:fldChar w:fldCharType="separate"/>
            </w:r>
            <w:r w:rsidR="00F67424">
              <w:rPr>
                <w:noProof/>
                <w:webHidden/>
              </w:rPr>
              <w:t>6</w:t>
            </w:r>
            <w:r w:rsidR="00F67424">
              <w:rPr>
                <w:noProof/>
                <w:webHidden/>
              </w:rPr>
              <w:fldChar w:fldCharType="end"/>
            </w:r>
          </w:hyperlink>
        </w:p>
        <w:p w14:paraId="4BA5ADA0" w14:textId="0430DC08" w:rsidR="00F67424" w:rsidRDefault="008B3550">
          <w:pPr>
            <w:pStyle w:val="TOC2"/>
            <w:tabs>
              <w:tab w:val="right" w:leader="dot" w:pos="9350"/>
            </w:tabs>
            <w:rPr>
              <w:rFonts w:eastAsiaTheme="minorEastAsia"/>
              <w:noProof/>
            </w:rPr>
          </w:pPr>
          <w:hyperlink w:anchor="_Toc114145964" w:history="1">
            <w:r w:rsidR="00F67424" w:rsidRPr="001B72FC">
              <w:rPr>
                <w:rStyle w:val="Hyperlink"/>
                <w:noProof/>
              </w:rPr>
              <w:t>Incident /service request- Resolution</w:t>
            </w:r>
            <w:r w:rsidR="00F67424">
              <w:rPr>
                <w:noProof/>
                <w:webHidden/>
              </w:rPr>
              <w:tab/>
            </w:r>
            <w:r w:rsidR="00F67424">
              <w:rPr>
                <w:noProof/>
                <w:webHidden/>
              </w:rPr>
              <w:fldChar w:fldCharType="begin"/>
            </w:r>
            <w:r w:rsidR="00F67424">
              <w:rPr>
                <w:noProof/>
                <w:webHidden/>
              </w:rPr>
              <w:instrText xml:space="preserve"> PAGEREF _Toc114145964 \h </w:instrText>
            </w:r>
            <w:r w:rsidR="00F67424">
              <w:rPr>
                <w:noProof/>
                <w:webHidden/>
              </w:rPr>
            </w:r>
            <w:r w:rsidR="00F67424">
              <w:rPr>
                <w:noProof/>
                <w:webHidden/>
              </w:rPr>
              <w:fldChar w:fldCharType="separate"/>
            </w:r>
            <w:r w:rsidR="00F67424">
              <w:rPr>
                <w:noProof/>
                <w:webHidden/>
              </w:rPr>
              <w:t>6</w:t>
            </w:r>
            <w:r w:rsidR="00F67424">
              <w:rPr>
                <w:noProof/>
                <w:webHidden/>
              </w:rPr>
              <w:fldChar w:fldCharType="end"/>
            </w:r>
          </w:hyperlink>
        </w:p>
        <w:p w14:paraId="2E02B116" w14:textId="1F989AD9" w:rsidR="00F67424" w:rsidRDefault="008B3550">
          <w:pPr>
            <w:pStyle w:val="TOC2"/>
            <w:tabs>
              <w:tab w:val="right" w:leader="dot" w:pos="9350"/>
            </w:tabs>
            <w:rPr>
              <w:rFonts w:eastAsiaTheme="minorEastAsia"/>
              <w:noProof/>
            </w:rPr>
          </w:pPr>
          <w:hyperlink w:anchor="_Toc114145965" w:history="1">
            <w:r w:rsidR="00F67424" w:rsidRPr="001B72FC">
              <w:rPr>
                <w:rStyle w:val="Hyperlink"/>
                <w:noProof/>
              </w:rPr>
              <w:t>4.6 Availability</w:t>
            </w:r>
            <w:r w:rsidR="00F67424">
              <w:rPr>
                <w:noProof/>
                <w:webHidden/>
              </w:rPr>
              <w:tab/>
            </w:r>
            <w:r w:rsidR="00F67424">
              <w:rPr>
                <w:noProof/>
                <w:webHidden/>
              </w:rPr>
              <w:fldChar w:fldCharType="begin"/>
            </w:r>
            <w:r w:rsidR="00F67424">
              <w:rPr>
                <w:noProof/>
                <w:webHidden/>
              </w:rPr>
              <w:instrText xml:space="preserve"> PAGEREF _Toc114145965 \h </w:instrText>
            </w:r>
            <w:r w:rsidR="00F67424">
              <w:rPr>
                <w:noProof/>
                <w:webHidden/>
              </w:rPr>
            </w:r>
            <w:r w:rsidR="00F67424">
              <w:rPr>
                <w:noProof/>
                <w:webHidden/>
              </w:rPr>
              <w:fldChar w:fldCharType="separate"/>
            </w:r>
            <w:r w:rsidR="00F67424">
              <w:rPr>
                <w:noProof/>
                <w:webHidden/>
              </w:rPr>
              <w:t>6</w:t>
            </w:r>
            <w:r w:rsidR="00F67424">
              <w:rPr>
                <w:noProof/>
                <w:webHidden/>
              </w:rPr>
              <w:fldChar w:fldCharType="end"/>
            </w:r>
          </w:hyperlink>
        </w:p>
        <w:p w14:paraId="38506A4A" w14:textId="2F79C318" w:rsidR="00F67424" w:rsidRDefault="008B3550">
          <w:pPr>
            <w:pStyle w:val="TOC2"/>
            <w:tabs>
              <w:tab w:val="right" w:leader="dot" w:pos="9350"/>
            </w:tabs>
            <w:rPr>
              <w:rFonts w:eastAsiaTheme="minorEastAsia"/>
              <w:noProof/>
            </w:rPr>
          </w:pPr>
          <w:hyperlink w:anchor="_Toc114145966" w:history="1">
            <w:r w:rsidR="00F67424" w:rsidRPr="001B72FC">
              <w:rPr>
                <w:rStyle w:val="Hyperlink"/>
                <w:noProof/>
              </w:rPr>
              <w:t>4.7 Reliability</w:t>
            </w:r>
            <w:r w:rsidR="00F67424">
              <w:rPr>
                <w:noProof/>
                <w:webHidden/>
              </w:rPr>
              <w:tab/>
            </w:r>
            <w:r w:rsidR="00F67424">
              <w:rPr>
                <w:noProof/>
                <w:webHidden/>
              </w:rPr>
              <w:fldChar w:fldCharType="begin"/>
            </w:r>
            <w:r w:rsidR="00F67424">
              <w:rPr>
                <w:noProof/>
                <w:webHidden/>
              </w:rPr>
              <w:instrText xml:space="preserve"> PAGEREF _Toc114145966 \h </w:instrText>
            </w:r>
            <w:r w:rsidR="00F67424">
              <w:rPr>
                <w:noProof/>
                <w:webHidden/>
              </w:rPr>
            </w:r>
            <w:r w:rsidR="00F67424">
              <w:rPr>
                <w:noProof/>
                <w:webHidden/>
              </w:rPr>
              <w:fldChar w:fldCharType="separate"/>
            </w:r>
            <w:r w:rsidR="00F67424">
              <w:rPr>
                <w:noProof/>
                <w:webHidden/>
              </w:rPr>
              <w:t>7</w:t>
            </w:r>
            <w:r w:rsidR="00F67424">
              <w:rPr>
                <w:noProof/>
                <w:webHidden/>
              </w:rPr>
              <w:fldChar w:fldCharType="end"/>
            </w:r>
          </w:hyperlink>
        </w:p>
        <w:p w14:paraId="000A75CC" w14:textId="3A2E2EAF" w:rsidR="00F67424" w:rsidRDefault="008B3550">
          <w:pPr>
            <w:pStyle w:val="TOC2"/>
            <w:tabs>
              <w:tab w:val="right" w:leader="dot" w:pos="9350"/>
            </w:tabs>
            <w:rPr>
              <w:rFonts w:eastAsiaTheme="minorEastAsia"/>
              <w:noProof/>
            </w:rPr>
          </w:pPr>
          <w:hyperlink w:anchor="_Toc114145967" w:history="1">
            <w:r w:rsidR="00F67424" w:rsidRPr="001B72FC">
              <w:rPr>
                <w:rStyle w:val="Hyperlink"/>
                <w:noProof/>
              </w:rPr>
              <w:t>4.8 Transaction response times</w:t>
            </w:r>
            <w:r w:rsidR="00F67424">
              <w:rPr>
                <w:noProof/>
                <w:webHidden/>
              </w:rPr>
              <w:tab/>
            </w:r>
            <w:r w:rsidR="00F67424">
              <w:rPr>
                <w:noProof/>
                <w:webHidden/>
              </w:rPr>
              <w:fldChar w:fldCharType="begin"/>
            </w:r>
            <w:r w:rsidR="00F67424">
              <w:rPr>
                <w:noProof/>
                <w:webHidden/>
              </w:rPr>
              <w:instrText xml:space="preserve"> PAGEREF _Toc114145967 \h </w:instrText>
            </w:r>
            <w:r w:rsidR="00F67424">
              <w:rPr>
                <w:noProof/>
                <w:webHidden/>
              </w:rPr>
            </w:r>
            <w:r w:rsidR="00F67424">
              <w:rPr>
                <w:noProof/>
                <w:webHidden/>
              </w:rPr>
              <w:fldChar w:fldCharType="separate"/>
            </w:r>
            <w:r w:rsidR="00F67424">
              <w:rPr>
                <w:noProof/>
                <w:webHidden/>
              </w:rPr>
              <w:t>7</w:t>
            </w:r>
            <w:r w:rsidR="00F67424">
              <w:rPr>
                <w:noProof/>
                <w:webHidden/>
              </w:rPr>
              <w:fldChar w:fldCharType="end"/>
            </w:r>
          </w:hyperlink>
        </w:p>
        <w:p w14:paraId="2C55CF94" w14:textId="4F861E34" w:rsidR="00F67424" w:rsidRDefault="008B3550">
          <w:pPr>
            <w:pStyle w:val="TOC2"/>
            <w:tabs>
              <w:tab w:val="right" w:leader="dot" w:pos="9350"/>
            </w:tabs>
            <w:rPr>
              <w:rFonts w:eastAsiaTheme="minorEastAsia"/>
              <w:noProof/>
            </w:rPr>
          </w:pPr>
          <w:hyperlink w:anchor="_Toc114145968" w:history="1">
            <w:r w:rsidR="00F67424" w:rsidRPr="001B72FC">
              <w:rPr>
                <w:rStyle w:val="Hyperlink"/>
                <w:noProof/>
              </w:rPr>
              <w:t>4.9 Batch turnaround times</w:t>
            </w:r>
            <w:r w:rsidR="00F67424">
              <w:rPr>
                <w:noProof/>
                <w:webHidden/>
              </w:rPr>
              <w:tab/>
            </w:r>
            <w:r w:rsidR="00F67424">
              <w:rPr>
                <w:noProof/>
                <w:webHidden/>
              </w:rPr>
              <w:fldChar w:fldCharType="begin"/>
            </w:r>
            <w:r w:rsidR="00F67424">
              <w:rPr>
                <w:noProof/>
                <w:webHidden/>
              </w:rPr>
              <w:instrText xml:space="preserve"> PAGEREF _Toc114145968 \h </w:instrText>
            </w:r>
            <w:r w:rsidR="00F67424">
              <w:rPr>
                <w:noProof/>
                <w:webHidden/>
              </w:rPr>
            </w:r>
            <w:r w:rsidR="00F67424">
              <w:rPr>
                <w:noProof/>
                <w:webHidden/>
              </w:rPr>
              <w:fldChar w:fldCharType="separate"/>
            </w:r>
            <w:r w:rsidR="00F67424">
              <w:rPr>
                <w:noProof/>
                <w:webHidden/>
              </w:rPr>
              <w:t>7</w:t>
            </w:r>
            <w:r w:rsidR="00F67424">
              <w:rPr>
                <w:noProof/>
                <w:webHidden/>
              </w:rPr>
              <w:fldChar w:fldCharType="end"/>
            </w:r>
          </w:hyperlink>
        </w:p>
        <w:p w14:paraId="73092AA5" w14:textId="77E3B96E" w:rsidR="00F67424" w:rsidRDefault="008B3550">
          <w:pPr>
            <w:pStyle w:val="TOC2"/>
            <w:tabs>
              <w:tab w:val="right" w:leader="dot" w:pos="9350"/>
            </w:tabs>
            <w:rPr>
              <w:rFonts w:eastAsiaTheme="minorEastAsia"/>
              <w:noProof/>
            </w:rPr>
          </w:pPr>
          <w:hyperlink w:anchor="_Toc114145969" w:history="1">
            <w:r w:rsidR="00F67424" w:rsidRPr="001B72FC">
              <w:rPr>
                <w:rStyle w:val="Hyperlink"/>
                <w:noProof/>
              </w:rPr>
              <w:t>4.10 IT Service Continuity and Security</w:t>
            </w:r>
            <w:r w:rsidR="00F67424">
              <w:rPr>
                <w:noProof/>
                <w:webHidden/>
              </w:rPr>
              <w:tab/>
            </w:r>
            <w:r w:rsidR="00F67424">
              <w:rPr>
                <w:noProof/>
                <w:webHidden/>
              </w:rPr>
              <w:fldChar w:fldCharType="begin"/>
            </w:r>
            <w:r w:rsidR="00F67424">
              <w:rPr>
                <w:noProof/>
                <w:webHidden/>
              </w:rPr>
              <w:instrText xml:space="preserve"> PAGEREF _Toc114145969 \h </w:instrText>
            </w:r>
            <w:r w:rsidR="00F67424">
              <w:rPr>
                <w:noProof/>
                <w:webHidden/>
              </w:rPr>
            </w:r>
            <w:r w:rsidR="00F67424">
              <w:rPr>
                <w:noProof/>
                <w:webHidden/>
              </w:rPr>
              <w:fldChar w:fldCharType="separate"/>
            </w:r>
            <w:r w:rsidR="00F67424">
              <w:rPr>
                <w:noProof/>
                <w:webHidden/>
              </w:rPr>
              <w:t>7</w:t>
            </w:r>
            <w:r w:rsidR="00F67424">
              <w:rPr>
                <w:noProof/>
                <w:webHidden/>
              </w:rPr>
              <w:fldChar w:fldCharType="end"/>
            </w:r>
          </w:hyperlink>
        </w:p>
        <w:p w14:paraId="41B5E72A" w14:textId="1C8D6D71" w:rsidR="00F67424" w:rsidRDefault="008B3550">
          <w:pPr>
            <w:pStyle w:val="TOC2"/>
            <w:tabs>
              <w:tab w:val="right" w:leader="dot" w:pos="9350"/>
            </w:tabs>
            <w:rPr>
              <w:rFonts w:eastAsiaTheme="minorEastAsia"/>
              <w:noProof/>
            </w:rPr>
          </w:pPr>
          <w:hyperlink w:anchor="_Toc114145970" w:history="1">
            <w:r w:rsidR="00F67424" w:rsidRPr="001B72FC">
              <w:rPr>
                <w:rStyle w:val="Hyperlink"/>
                <w:noProof/>
              </w:rPr>
              <w:t>4.11 Charging, Rewards &amp; Penalty</w:t>
            </w:r>
            <w:r w:rsidR="00F67424">
              <w:rPr>
                <w:noProof/>
                <w:webHidden/>
              </w:rPr>
              <w:tab/>
            </w:r>
            <w:r w:rsidR="00F67424">
              <w:rPr>
                <w:noProof/>
                <w:webHidden/>
              </w:rPr>
              <w:fldChar w:fldCharType="begin"/>
            </w:r>
            <w:r w:rsidR="00F67424">
              <w:rPr>
                <w:noProof/>
                <w:webHidden/>
              </w:rPr>
              <w:instrText xml:space="preserve"> PAGEREF _Toc114145970 \h </w:instrText>
            </w:r>
            <w:r w:rsidR="00F67424">
              <w:rPr>
                <w:noProof/>
                <w:webHidden/>
              </w:rPr>
            </w:r>
            <w:r w:rsidR="00F67424">
              <w:rPr>
                <w:noProof/>
                <w:webHidden/>
              </w:rPr>
              <w:fldChar w:fldCharType="separate"/>
            </w:r>
            <w:r w:rsidR="00F67424">
              <w:rPr>
                <w:noProof/>
                <w:webHidden/>
              </w:rPr>
              <w:t>7</w:t>
            </w:r>
            <w:r w:rsidR="00F67424">
              <w:rPr>
                <w:noProof/>
                <w:webHidden/>
              </w:rPr>
              <w:fldChar w:fldCharType="end"/>
            </w:r>
          </w:hyperlink>
        </w:p>
        <w:p w14:paraId="7A720D65" w14:textId="35CB623D" w:rsidR="00F67424" w:rsidRDefault="008B3550">
          <w:pPr>
            <w:pStyle w:val="TOC2"/>
            <w:tabs>
              <w:tab w:val="right" w:leader="dot" w:pos="9350"/>
            </w:tabs>
            <w:rPr>
              <w:rFonts w:eastAsiaTheme="minorEastAsia"/>
              <w:noProof/>
            </w:rPr>
          </w:pPr>
          <w:hyperlink w:anchor="_Toc114145971" w:history="1">
            <w:r w:rsidR="00F67424" w:rsidRPr="001B72FC">
              <w:rPr>
                <w:rStyle w:val="Hyperlink"/>
                <w:noProof/>
              </w:rPr>
              <w:t>4.12 Service reporting and reviewing</w:t>
            </w:r>
            <w:r w:rsidR="00F67424">
              <w:rPr>
                <w:noProof/>
                <w:webHidden/>
              </w:rPr>
              <w:tab/>
            </w:r>
            <w:r w:rsidR="00F67424">
              <w:rPr>
                <w:noProof/>
                <w:webHidden/>
              </w:rPr>
              <w:fldChar w:fldCharType="begin"/>
            </w:r>
            <w:r w:rsidR="00F67424">
              <w:rPr>
                <w:noProof/>
                <w:webHidden/>
              </w:rPr>
              <w:instrText xml:space="preserve"> PAGEREF _Toc114145971 \h </w:instrText>
            </w:r>
            <w:r w:rsidR="00F67424">
              <w:rPr>
                <w:noProof/>
                <w:webHidden/>
              </w:rPr>
            </w:r>
            <w:r w:rsidR="00F67424">
              <w:rPr>
                <w:noProof/>
                <w:webHidden/>
              </w:rPr>
              <w:fldChar w:fldCharType="separate"/>
            </w:r>
            <w:r w:rsidR="00F67424">
              <w:rPr>
                <w:noProof/>
                <w:webHidden/>
              </w:rPr>
              <w:t>7</w:t>
            </w:r>
            <w:r w:rsidR="00F67424">
              <w:rPr>
                <w:noProof/>
                <w:webHidden/>
              </w:rPr>
              <w:fldChar w:fldCharType="end"/>
            </w:r>
          </w:hyperlink>
        </w:p>
        <w:p w14:paraId="0478E56A" w14:textId="07691531" w:rsidR="00F67424" w:rsidRDefault="008B3550">
          <w:pPr>
            <w:pStyle w:val="TOC2"/>
            <w:tabs>
              <w:tab w:val="right" w:leader="dot" w:pos="9350"/>
            </w:tabs>
            <w:rPr>
              <w:rFonts w:eastAsiaTheme="minorEastAsia"/>
              <w:noProof/>
            </w:rPr>
          </w:pPr>
          <w:hyperlink w:anchor="_Toc114145972" w:history="1">
            <w:r w:rsidR="00F67424" w:rsidRPr="001B72FC">
              <w:rPr>
                <w:rStyle w:val="Hyperlink"/>
                <w:noProof/>
              </w:rPr>
              <w:t>4.13 Performance incentives/penalties</w:t>
            </w:r>
            <w:r w:rsidR="00F67424">
              <w:rPr>
                <w:noProof/>
                <w:webHidden/>
              </w:rPr>
              <w:tab/>
            </w:r>
            <w:r w:rsidR="00F67424">
              <w:rPr>
                <w:noProof/>
                <w:webHidden/>
              </w:rPr>
              <w:fldChar w:fldCharType="begin"/>
            </w:r>
            <w:r w:rsidR="00F67424">
              <w:rPr>
                <w:noProof/>
                <w:webHidden/>
              </w:rPr>
              <w:instrText xml:space="preserve"> PAGEREF _Toc114145972 \h </w:instrText>
            </w:r>
            <w:r w:rsidR="00F67424">
              <w:rPr>
                <w:noProof/>
                <w:webHidden/>
              </w:rPr>
            </w:r>
            <w:r w:rsidR="00F67424">
              <w:rPr>
                <w:noProof/>
                <w:webHidden/>
              </w:rPr>
              <w:fldChar w:fldCharType="separate"/>
            </w:r>
            <w:r w:rsidR="00F67424">
              <w:rPr>
                <w:noProof/>
                <w:webHidden/>
              </w:rPr>
              <w:t>8</w:t>
            </w:r>
            <w:r w:rsidR="00F67424">
              <w:rPr>
                <w:noProof/>
                <w:webHidden/>
              </w:rPr>
              <w:fldChar w:fldCharType="end"/>
            </w:r>
          </w:hyperlink>
        </w:p>
        <w:p w14:paraId="2D05C197" w14:textId="23BFB3A0" w:rsidR="00F67424" w:rsidRDefault="008B3550">
          <w:pPr>
            <w:pStyle w:val="TOC2"/>
            <w:tabs>
              <w:tab w:val="right" w:leader="dot" w:pos="9350"/>
            </w:tabs>
            <w:rPr>
              <w:rFonts w:eastAsiaTheme="minorEastAsia"/>
              <w:noProof/>
            </w:rPr>
          </w:pPr>
          <w:hyperlink w:anchor="_Toc114145973" w:history="1">
            <w:r w:rsidR="00F67424" w:rsidRPr="001B72FC">
              <w:rPr>
                <w:rStyle w:val="Hyperlink"/>
                <w:noProof/>
              </w:rPr>
              <w:t>4.14 Change Management</w:t>
            </w:r>
            <w:r w:rsidR="00F67424">
              <w:rPr>
                <w:noProof/>
                <w:webHidden/>
              </w:rPr>
              <w:tab/>
            </w:r>
            <w:r w:rsidR="00F67424">
              <w:rPr>
                <w:noProof/>
                <w:webHidden/>
              </w:rPr>
              <w:fldChar w:fldCharType="begin"/>
            </w:r>
            <w:r w:rsidR="00F67424">
              <w:rPr>
                <w:noProof/>
                <w:webHidden/>
              </w:rPr>
              <w:instrText xml:space="preserve"> PAGEREF _Toc114145973 \h </w:instrText>
            </w:r>
            <w:r w:rsidR="00F67424">
              <w:rPr>
                <w:noProof/>
                <w:webHidden/>
              </w:rPr>
            </w:r>
            <w:r w:rsidR="00F67424">
              <w:rPr>
                <w:noProof/>
                <w:webHidden/>
              </w:rPr>
              <w:fldChar w:fldCharType="separate"/>
            </w:r>
            <w:r w:rsidR="00F67424">
              <w:rPr>
                <w:noProof/>
                <w:webHidden/>
              </w:rPr>
              <w:t>8</w:t>
            </w:r>
            <w:r w:rsidR="00F67424">
              <w:rPr>
                <w:noProof/>
                <w:webHidden/>
              </w:rPr>
              <w:fldChar w:fldCharType="end"/>
            </w:r>
          </w:hyperlink>
        </w:p>
        <w:p w14:paraId="50E08C88" w14:textId="6D492856" w:rsidR="00F67424" w:rsidRDefault="008B3550">
          <w:pPr>
            <w:pStyle w:val="TOC2"/>
            <w:tabs>
              <w:tab w:val="right" w:leader="dot" w:pos="9350"/>
            </w:tabs>
            <w:rPr>
              <w:rFonts w:eastAsiaTheme="minorEastAsia"/>
              <w:noProof/>
            </w:rPr>
          </w:pPr>
          <w:hyperlink w:anchor="_Toc114145974" w:history="1">
            <w:r w:rsidR="00F67424" w:rsidRPr="001B72FC">
              <w:rPr>
                <w:rStyle w:val="Hyperlink"/>
                <w:noProof/>
              </w:rPr>
              <w:t>4.15 Contact points and escalation</w:t>
            </w:r>
            <w:r w:rsidR="00F67424">
              <w:rPr>
                <w:noProof/>
                <w:webHidden/>
              </w:rPr>
              <w:tab/>
            </w:r>
            <w:r w:rsidR="00F67424">
              <w:rPr>
                <w:noProof/>
                <w:webHidden/>
              </w:rPr>
              <w:fldChar w:fldCharType="begin"/>
            </w:r>
            <w:r w:rsidR="00F67424">
              <w:rPr>
                <w:noProof/>
                <w:webHidden/>
              </w:rPr>
              <w:instrText xml:space="preserve"> PAGEREF _Toc114145974 \h </w:instrText>
            </w:r>
            <w:r w:rsidR="00F67424">
              <w:rPr>
                <w:noProof/>
                <w:webHidden/>
              </w:rPr>
            </w:r>
            <w:r w:rsidR="00F67424">
              <w:rPr>
                <w:noProof/>
                <w:webHidden/>
              </w:rPr>
              <w:fldChar w:fldCharType="separate"/>
            </w:r>
            <w:r w:rsidR="00F67424">
              <w:rPr>
                <w:noProof/>
                <w:webHidden/>
              </w:rPr>
              <w:t>9</w:t>
            </w:r>
            <w:r w:rsidR="00F67424">
              <w:rPr>
                <w:noProof/>
                <w:webHidden/>
              </w:rPr>
              <w:fldChar w:fldCharType="end"/>
            </w:r>
          </w:hyperlink>
        </w:p>
        <w:p w14:paraId="517C0C9B" w14:textId="0962A745" w:rsidR="00F67424" w:rsidRDefault="008B3550">
          <w:pPr>
            <w:pStyle w:val="TOC2"/>
            <w:tabs>
              <w:tab w:val="right" w:leader="dot" w:pos="9350"/>
            </w:tabs>
            <w:rPr>
              <w:rFonts w:eastAsiaTheme="minorEastAsia"/>
              <w:noProof/>
            </w:rPr>
          </w:pPr>
          <w:hyperlink w:anchor="_Toc114145975" w:history="1">
            <w:r w:rsidR="00F67424" w:rsidRPr="001B72FC">
              <w:rPr>
                <w:rStyle w:val="Hyperlink"/>
                <w:noProof/>
              </w:rPr>
              <w:t>4.16 Signatures</w:t>
            </w:r>
            <w:r w:rsidR="00F67424">
              <w:rPr>
                <w:noProof/>
                <w:webHidden/>
              </w:rPr>
              <w:tab/>
            </w:r>
            <w:r w:rsidR="00F67424">
              <w:rPr>
                <w:noProof/>
                <w:webHidden/>
              </w:rPr>
              <w:fldChar w:fldCharType="begin"/>
            </w:r>
            <w:r w:rsidR="00F67424">
              <w:rPr>
                <w:noProof/>
                <w:webHidden/>
              </w:rPr>
              <w:instrText xml:space="preserve"> PAGEREF _Toc114145975 \h </w:instrText>
            </w:r>
            <w:r w:rsidR="00F67424">
              <w:rPr>
                <w:noProof/>
                <w:webHidden/>
              </w:rPr>
            </w:r>
            <w:r w:rsidR="00F67424">
              <w:rPr>
                <w:noProof/>
                <w:webHidden/>
              </w:rPr>
              <w:fldChar w:fldCharType="separate"/>
            </w:r>
            <w:r w:rsidR="00F67424">
              <w:rPr>
                <w:noProof/>
                <w:webHidden/>
              </w:rPr>
              <w:t>9</w:t>
            </w:r>
            <w:r w:rsidR="00F67424">
              <w:rPr>
                <w:noProof/>
                <w:webHidden/>
              </w:rPr>
              <w:fldChar w:fldCharType="end"/>
            </w:r>
          </w:hyperlink>
        </w:p>
        <w:p w14:paraId="793156E3" w14:textId="1EFC6FED" w:rsidR="00F749BC" w:rsidRDefault="00286107" w:rsidP="00F749BC">
          <w:pPr>
            <w:rPr>
              <w:b/>
              <w:bCs/>
              <w:noProof/>
            </w:rPr>
          </w:pPr>
          <w:r>
            <w:rPr>
              <w:b/>
              <w:bCs/>
              <w:noProof/>
            </w:rPr>
            <w:fldChar w:fldCharType="end"/>
          </w:r>
        </w:p>
        <w:p w14:paraId="603067E5" w14:textId="54987E47" w:rsidR="00680082" w:rsidRDefault="008B3550" w:rsidP="00F749BC"/>
      </w:sdtContent>
    </w:sdt>
    <w:p w14:paraId="70DB4130" w14:textId="77777777" w:rsidR="000C5B9F" w:rsidRPr="00F62181" w:rsidRDefault="000C5B9F" w:rsidP="00DB1858">
      <w:pPr>
        <w:pBdr>
          <w:bottom w:val="single" w:sz="4" w:space="1" w:color="auto"/>
        </w:pBdr>
        <w:rPr>
          <w:b/>
          <w:bCs/>
          <w:sz w:val="28"/>
          <w:szCs w:val="28"/>
        </w:rPr>
      </w:pPr>
      <w:r w:rsidRPr="00F62181">
        <w:rPr>
          <w:rFonts w:cs="Calibri"/>
          <w:b/>
          <w:bCs/>
          <w:sz w:val="28"/>
          <w:szCs w:val="28"/>
        </w:rPr>
        <w:t>Docu</w:t>
      </w:r>
      <w:r w:rsidRPr="00F62181">
        <w:rPr>
          <w:rFonts w:cs="Calibri"/>
          <w:b/>
          <w:bCs/>
          <w:spacing w:val="-1"/>
          <w:sz w:val="28"/>
          <w:szCs w:val="28"/>
        </w:rPr>
        <w:t>m</w:t>
      </w:r>
      <w:r w:rsidRPr="00F62181">
        <w:rPr>
          <w:rFonts w:cs="Calibri"/>
          <w:b/>
          <w:bCs/>
          <w:sz w:val="28"/>
          <w:szCs w:val="28"/>
        </w:rPr>
        <w:t>ent Co</w:t>
      </w:r>
      <w:r w:rsidRPr="00F62181">
        <w:rPr>
          <w:rFonts w:cs="Calibri"/>
          <w:b/>
          <w:bCs/>
          <w:spacing w:val="1"/>
          <w:sz w:val="28"/>
          <w:szCs w:val="28"/>
        </w:rPr>
        <w:t>n</w:t>
      </w:r>
      <w:r w:rsidRPr="00F62181">
        <w:rPr>
          <w:rFonts w:cs="Calibri"/>
          <w:b/>
          <w:bCs/>
          <w:sz w:val="28"/>
          <w:szCs w:val="28"/>
        </w:rPr>
        <w:t>trol</w:t>
      </w:r>
    </w:p>
    <w:p w14:paraId="6A68A0CF" w14:textId="6DD4230F" w:rsidR="000C5B9F" w:rsidRPr="00BA5FCD" w:rsidRDefault="000C5B9F" w:rsidP="00BA5FCD">
      <w:pPr>
        <w:widowControl w:val="0"/>
        <w:autoSpaceDE w:val="0"/>
        <w:autoSpaceDN w:val="0"/>
        <w:adjustRightInd w:val="0"/>
        <w:spacing w:before="29"/>
        <w:rPr>
          <w:rFonts w:cs="Calibri"/>
        </w:rPr>
      </w:pPr>
      <w:r w:rsidRPr="00A16503">
        <w:rPr>
          <w:rFonts w:cs="Calibri"/>
          <w:b/>
          <w:bCs/>
        </w:rPr>
        <w:t>Docum</w:t>
      </w:r>
      <w:r w:rsidRPr="00A16503">
        <w:rPr>
          <w:rFonts w:cs="Calibri"/>
          <w:b/>
          <w:bCs/>
          <w:spacing w:val="1"/>
        </w:rPr>
        <w:t>e</w:t>
      </w:r>
      <w:r w:rsidRPr="00A16503">
        <w:rPr>
          <w:rFonts w:cs="Calibri"/>
          <w:b/>
          <w:bCs/>
        </w:rPr>
        <w:t>nt</w:t>
      </w:r>
      <w:r w:rsidRPr="00A16503">
        <w:rPr>
          <w:rFonts w:cs="Calibri"/>
          <w:b/>
          <w:bCs/>
          <w:spacing w:val="-1"/>
        </w:rPr>
        <w:t xml:space="preserve"> </w:t>
      </w:r>
      <w:r w:rsidRPr="00A16503">
        <w:rPr>
          <w:rFonts w:cs="Calibri"/>
          <w:b/>
          <w:bCs/>
          <w:spacing w:val="1"/>
        </w:rPr>
        <w:t>Ve</w:t>
      </w:r>
      <w:r w:rsidRPr="00A16503">
        <w:rPr>
          <w:rFonts w:cs="Calibri"/>
          <w:b/>
          <w:bCs/>
        </w:rPr>
        <w:t>r</w:t>
      </w:r>
      <w:r w:rsidRPr="00A16503">
        <w:rPr>
          <w:rFonts w:cs="Calibri"/>
          <w:b/>
          <w:bCs/>
          <w:spacing w:val="-1"/>
        </w:rPr>
        <w:t>s</w:t>
      </w:r>
      <w:r w:rsidRPr="00A16503">
        <w:rPr>
          <w:rFonts w:cs="Calibri"/>
          <w:b/>
          <w:bCs/>
        </w:rPr>
        <w:t>ion H</w:t>
      </w:r>
      <w:r w:rsidRPr="00A16503">
        <w:rPr>
          <w:rFonts w:cs="Calibri"/>
          <w:b/>
          <w:bCs/>
          <w:spacing w:val="-2"/>
        </w:rPr>
        <w:t>i</w:t>
      </w:r>
      <w:r w:rsidRPr="00A16503">
        <w:rPr>
          <w:rFonts w:cs="Calibri"/>
          <w:b/>
          <w:bCs/>
          <w:spacing w:val="1"/>
        </w:rPr>
        <w:t>s</w:t>
      </w:r>
      <w:r w:rsidRPr="00A16503">
        <w:rPr>
          <w:rFonts w:cs="Calibri"/>
          <w:b/>
          <w:bCs/>
        </w:rPr>
        <w:t>t</w:t>
      </w:r>
      <w:r w:rsidRPr="00A16503">
        <w:rPr>
          <w:rFonts w:cs="Calibri"/>
          <w:b/>
          <w:bCs/>
          <w:spacing w:val="-1"/>
        </w:rPr>
        <w:t>o</w:t>
      </w:r>
      <w:r w:rsidRPr="00A16503">
        <w:rPr>
          <w:rFonts w:cs="Calibri"/>
          <w:b/>
          <w:bCs/>
          <w:spacing w:val="2"/>
        </w:rPr>
        <w:t>r</w:t>
      </w:r>
      <w:r w:rsidRPr="00A16503">
        <w:rPr>
          <w:rFonts w:cs="Calibri"/>
          <w:b/>
          <w:bCs/>
        </w:rPr>
        <w:t>y</w:t>
      </w:r>
    </w:p>
    <w:p w14:paraId="2ADBEC16" w14:textId="7652C6D6" w:rsidR="000C5B9F" w:rsidRPr="00BA5FCD" w:rsidRDefault="000C5B9F" w:rsidP="00BA5FCD">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0C5B9F" w:rsidRPr="00A16503" w14:paraId="5AB64013" w14:textId="77777777" w:rsidTr="001C216A">
        <w:trPr>
          <w:trHeight w:hRule="exact" w:val="420"/>
        </w:trPr>
        <w:tc>
          <w:tcPr>
            <w:tcW w:w="1072" w:type="dxa"/>
            <w:shd w:val="clear" w:color="auto" w:fill="D9D9D9" w:themeFill="background1" w:themeFillShade="D9"/>
            <w:vAlign w:val="center"/>
          </w:tcPr>
          <w:p w14:paraId="51FCD1B9" w14:textId="77777777" w:rsidR="000C5B9F" w:rsidRPr="00A16503" w:rsidRDefault="000C5B9F" w:rsidP="001C216A">
            <w:pPr>
              <w:widowControl w:val="0"/>
              <w:autoSpaceDE w:val="0"/>
              <w:autoSpaceDN w:val="0"/>
              <w:adjustRightInd w:val="0"/>
              <w:spacing w:before="60"/>
              <w:ind w:left="102"/>
              <w:jc w:val="center"/>
              <w:rPr>
                <w:rFonts w:cs="Calibri"/>
                <w:b/>
                <w:sz w:val="18"/>
                <w:szCs w:val="24"/>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6B0675DA" w14:textId="77777777" w:rsidR="000C5B9F" w:rsidRPr="00A16503" w:rsidRDefault="000C5B9F" w:rsidP="001C216A">
            <w:pPr>
              <w:widowControl w:val="0"/>
              <w:autoSpaceDE w:val="0"/>
              <w:autoSpaceDN w:val="0"/>
              <w:adjustRightInd w:val="0"/>
              <w:spacing w:before="60"/>
              <w:ind w:left="102"/>
              <w:jc w:val="center"/>
              <w:rPr>
                <w:rFonts w:cs="Calibri"/>
                <w:b/>
                <w:sz w:val="18"/>
                <w:szCs w:val="24"/>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71E42F9E" w14:textId="77777777" w:rsidR="000C5B9F" w:rsidRPr="00A16503" w:rsidRDefault="000C5B9F" w:rsidP="001C216A">
            <w:pPr>
              <w:widowControl w:val="0"/>
              <w:autoSpaceDE w:val="0"/>
              <w:autoSpaceDN w:val="0"/>
              <w:adjustRightInd w:val="0"/>
              <w:spacing w:before="60"/>
              <w:ind w:left="102"/>
              <w:jc w:val="center"/>
              <w:rPr>
                <w:rFonts w:cs="Calibri"/>
                <w:b/>
                <w:sz w:val="18"/>
                <w:szCs w:val="24"/>
              </w:rPr>
            </w:pPr>
            <w:r w:rsidRPr="00A16503">
              <w:rPr>
                <w:rFonts w:cs="Calibri"/>
                <w:b/>
                <w:sz w:val="18"/>
                <w:szCs w:val="19"/>
              </w:rPr>
              <w:t>Author</w:t>
            </w:r>
          </w:p>
        </w:tc>
        <w:tc>
          <w:tcPr>
            <w:tcW w:w="3860" w:type="dxa"/>
            <w:shd w:val="clear" w:color="auto" w:fill="D9D9D9" w:themeFill="background1" w:themeFillShade="D9"/>
            <w:vAlign w:val="center"/>
          </w:tcPr>
          <w:p w14:paraId="5A03B150" w14:textId="77777777" w:rsidR="000C5B9F" w:rsidRPr="00A16503" w:rsidRDefault="000C5B9F" w:rsidP="001C216A">
            <w:pPr>
              <w:widowControl w:val="0"/>
              <w:autoSpaceDE w:val="0"/>
              <w:autoSpaceDN w:val="0"/>
              <w:adjustRightInd w:val="0"/>
              <w:spacing w:before="60"/>
              <w:ind w:left="102"/>
              <w:jc w:val="center"/>
              <w:rPr>
                <w:rFonts w:cs="Calibri"/>
                <w:b/>
                <w:sz w:val="18"/>
                <w:szCs w:val="24"/>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0C5B9F" w:rsidRPr="00A16503" w14:paraId="7E8D1AAE" w14:textId="77777777" w:rsidTr="001C216A">
        <w:trPr>
          <w:trHeight w:hRule="exact" w:val="299"/>
        </w:trPr>
        <w:tc>
          <w:tcPr>
            <w:tcW w:w="1072" w:type="dxa"/>
            <w:vAlign w:val="center"/>
          </w:tcPr>
          <w:p w14:paraId="1CC4F5F7" w14:textId="77777777" w:rsidR="000C5B9F" w:rsidRPr="00A16503" w:rsidRDefault="000C5B9F" w:rsidP="001C216A">
            <w:pPr>
              <w:widowControl w:val="0"/>
              <w:autoSpaceDE w:val="0"/>
              <w:autoSpaceDN w:val="0"/>
              <w:adjustRightInd w:val="0"/>
              <w:jc w:val="center"/>
              <w:rPr>
                <w:rFonts w:cs="Calibri"/>
                <w:sz w:val="18"/>
                <w:szCs w:val="24"/>
              </w:rPr>
            </w:pPr>
          </w:p>
        </w:tc>
        <w:tc>
          <w:tcPr>
            <w:tcW w:w="1368" w:type="dxa"/>
            <w:vAlign w:val="center"/>
          </w:tcPr>
          <w:p w14:paraId="4B1CCF22" w14:textId="77777777" w:rsidR="000C5B9F" w:rsidRPr="00A16503" w:rsidRDefault="000C5B9F" w:rsidP="001C216A">
            <w:pPr>
              <w:widowControl w:val="0"/>
              <w:autoSpaceDE w:val="0"/>
              <w:autoSpaceDN w:val="0"/>
              <w:adjustRightInd w:val="0"/>
              <w:jc w:val="center"/>
              <w:rPr>
                <w:rFonts w:cs="Calibri"/>
                <w:sz w:val="18"/>
                <w:szCs w:val="24"/>
              </w:rPr>
            </w:pPr>
          </w:p>
        </w:tc>
        <w:tc>
          <w:tcPr>
            <w:tcW w:w="2790" w:type="dxa"/>
            <w:vAlign w:val="center"/>
          </w:tcPr>
          <w:p w14:paraId="2B43335B" w14:textId="77777777" w:rsidR="000C5B9F" w:rsidRPr="00A16503" w:rsidRDefault="000C5B9F" w:rsidP="001C216A">
            <w:pPr>
              <w:widowControl w:val="0"/>
              <w:autoSpaceDE w:val="0"/>
              <w:autoSpaceDN w:val="0"/>
              <w:adjustRightInd w:val="0"/>
              <w:rPr>
                <w:rFonts w:cs="Calibri"/>
                <w:sz w:val="18"/>
                <w:szCs w:val="24"/>
              </w:rPr>
            </w:pPr>
          </w:p>
        </w:tc>
        <w:tc>
          <w:tcPr>
            <w:tcW w:w="3860" w:type="dxa"/>
            <w:vAlign w:val="center"/>
          </w:tcPr>
          <w:p w14:paraId="4C15E208" w14:textId="77777777" w:rsidR="000C5B9F" w:rsidRPr="00A16503" w:rsidRDefault="000C5B9F" w:rsidP="001C216A">
            <w:pPr>
              <w:widowControl w:val="0"/>
              <w:autoSpaceDE w:val="0"/>
              <w:autoSpaceDN w:val="0"/>
              <w:adjustRightInd w:val="0"/>
              <w:jc w:val="center"/>
              <w:rPr>
                <w:rFonts w:cs="Calibri"/>
                <w:sz w:val="18"/>
                <w:szCs w:val="24"/>
              </w:rPr>
            </w:pPr>
          </w:p>
        </w:tc>
      </w:tr>
      <w:tr w:rsidR="000C5B9F" w:rsidRPr="00A16503" w14:paraId="7E4B5417" w14:textId="77777777" w:rsidTr="001C216A">
        <w:trPr>
          <w:trHeight w:hRule="exact" w:val="362"/>
        </w:trPr>
        <w:tc>
          <w:tcPr>
            <w:tcW w:w="1072" w:type="dxa"/>
            <w:vAlign w:val="center"/>
          </w:tcPr>
          <w:p w14:paraId="064573E2" w14:textId="77777777" w:rsidR="000C5B9F" w:rsidRPr="00A16503" w:rsidRDefault="000C5B9F" w:rsidP="001C216A">
            <w:pPr>
              <w:widowControl w:val="0"/>
              <w:autoSpaceDE w:val="0"/>
              <w:autoSpaceDN w:val="0"/>
              <w:adjustRightInd w:val="0"/>
              <w:jc w:val="center"/>
              <w:rPr>
                <w:rFonts w:cs="Calibri"/>
                <w:sz w:val="18"/>
                <w:szCs w:val="24"/>
              </w:rPr>
            </w:pPr>
          </w:p>
        </w:tc>
        <w:tc>
          <w:tcPr>
            <w:tcW w:w="1368" w:type="dxa"/>
            <w:vAlign w:val="center"/>
          </w:tcPr>
          <w:p w14:paraId="317B6385" w14:textId="77777777" w:rsidR="000C5B9F" w:rsidRPr="00A16503" w:rsidRDefault="000C5B9F" w:rsidP="001C216A">
            <w:pPr>
              <w:widowControl w:val="0"/>
              <w:autoSpaceDE w:val="0"/>
              <w:autoSpaceDN w:val="0"/>
              <w:adjustRightInd w:val="0"/>
              <w:rPr>
                <w:rFonts w:cs="Calibri"/>
                <w:sz w:val="18"/>
                <w:szCs w:val="24"/>
              </w:rPr>
            </w:pPr>
          </w:p>
        </w:tc>
        <w:tc>
          <w:tcPr>
            <w:tcW w:w="2790" w:type="dxa"/>
            <w:vAlign w:val="center"/>
          </w:tcPr>
          <w:p w14:paraId="65A5A48E" w14:textId="77777777" w:rsidR="000C5B9F" w:rsidRPr="00A16503" w:rsidRDefault="000C5B9F" w:rsidP="001C216A">
            <w:pPr>
              <w:widowControl w:val="0"/>
              <w:autoSpaceDE w:val="0"/>
              <w:autoSpaceDN w:val="0"/>
              <w:adjustRightInd w:val="0"/>
              <w:jc w:val="center"/>
              <w:rPr>
                <w:rFonts w:cs="Calibri"/>
                <w:sz w:val="18"/>
                <w:szCs w:val="24"/>
              </w:rPr>
            </w:pPr>
          </w:p>
        </w:tc>
        <w:tc>
          <w:tcPr>
            <w:tcW w:w="3860" w:type="dxa"/>
            <w:vAlign w:val="center"/>
          </w:tcPr>
          <w:p w14:paraId="1EA6C11E" w14:textId="77777777" w:rsidR="000C5B9F" w:rsidRPr="00A16503" w:rsidRDefault="000C5B9F" w:rsidP="001C216A">
            <w:pPr>
              <w:widowControl w:val="0"/>
              <w:autoSpaceDE w:val="0"/>
              <w:autoSpaceDN w:val="0"/>
              <w:adjustRightInd w:val="0"/>
              <w:jc w:val="center"/>
              <w:rPr>
                <w:rFonts w:cs="Calibri"/>
                <w:sz w:val="18"/>
                <w:szCs w:val="24"/>
              </w:rPr>
            </w:pPr>
          </w:p>
        </w:tc>
      </w:tr>
      <w:tr w:rsidR="000C5B9F" w:rsidRPr="00A16503" w14:paraId="3F15B830" w14:textId="77777777" w:rsidTr="001C216A">
        <w:trPr>
          <w:trHeight w:hRule="exact" w:val="370"/>
        </w:trPr>
        <w:tc>
          <w:tcPr>
            <w:tcW w:w="1072" w:type="dxa"/>
            <w:vAlign w:val="center"/>
          </w:tcPr>
          <w:p w14:paraId="2AE5FF67" w14:textId="77777777" w:rsidR="000C5B9F" w:rsidRPr="00A16503" w:rsidRDefault="000C5B9F" w:rsidP="001C216A">
            <w:pPr>
              <w:widowControl w:val="0"/>
              <w:autoSpaceDE w:val="0"/>
              <w:autoSpaceDN w:val="0"/>
              <w:adjustRightInd w:val="0"/>
              <w:jc w:val="center"/>
              <w:rPr>
                <w:rFonts w:cs="Calibri"/>
                <w:sz w:val="18"/>
                <w:szCs w:val="24"/>
              </w:rPr>
            </w:pPr>
          </w:p>
        </w:tc>
        <w:tc>
          <w:tcPr>
            <w:tcW w:w="1368" w:type="dxa"/>
            <w:vAlign w:val="center"/>
          </w:tcPr>
          <w:p w14:paraId="5483CE6F" w14:textId="77777777" w:rsidR="000C5B9F" w:rsidRPr="00A16503" w:rsidRDefault="000C5B9F" w:rsidP="001C216A">
            <w:pPr>
              <w:widowControl w:val="0"/>
              <w:autoSpaceDE w:val="0"/>
              <w:autoSpaceDN w:val="0"/>
              <w:adjustRightInd w:val="0"/>
              <w:jc w:val="center"/>
              <w:rPr>
                <w:rFonts w:cs="Calibri"/>
                <w:sz w:val="18"/>
                <w:szCs w:val="24"/>
              </w:rPr>
            </w:pPr>
          </w:p>
        </w:tc>
        <w:tc>
          <w:tcPr>
            <w:tcW w:w="2790" w:type="dxa"/>
            <w:vAlign w:val="center"/>
          </w:tcPr>
          <w:p w14:paraId="5F93651E" w14:textId="77777777" w:rsidR="000C5B9F" w:rsidRPr="00A16503" w:rsidRDefault="000C5B9F" w:rsidP="001C216A">
            <w:pPr>
              <w:widowControl w:val="0"/>
              <w:autoSpaceDE w:val="0"/>
              <w:autoSpaceDN w:val="0"/>
              <w:adjustRightInd w:val="0"/>
              <w:jc w:val="center"/>
              <w:rPr>
                <w:rFonts w:cs="Calibri"/>
                <w:sz w:val="18"/>
                <w:szCs w:val="24"/>
              </w:rPr>
            </w:pPr>
          </w:p>
        </w:tc>
        <w:tc>
          <w:tcPr>
            <w:tcW w:w="3860" w:type="dxa"/>
            <w:vAlign w:val="center"/>
          </w:tcPr>
          <w:p w14:paraId="349B2636" w14:textId="77777777" w:rsidR="000C5B9F" w:rsidRPr="00A16503" w:rsidRDefault="000C5B9F" w:rsidP="001C216A">
            <w:pPr>
              <w:widowControl w:val="0"/>
              <w:autoSpaceDE w:val="0"/>
              <w:autoSpaceDN w:val="0"/>
              <w:adjustRightInd w:val="0"/>
              <w:jc w:val="center"/>
              <w:rPr>
                <w:rFonts w:cs="Calibri"/>
                <w:sz w:val="18"/>
                <w:szCs w:val="24"/>
              </w:rPr>
            </w:pPr>
          </w:p>
        </w:tc>
      </w:tr>
      <w:tr w:rsidR="000C5B9F" w:rsidRPr="00A16503" w14:paraId="24DEC666" w14:textId="77777777" w:rsidTr="001C216A">
        <w:trPr>
          <w:trHeight w:hRule="exact" w:val="371"/>
        </w:trPr>
        <w:tc>
          <w:tcPr>
            <w:tcW w:w="1072" w:type="dxa"/>
            <w:vAlign w:val="center"/>
          </w:tcPr>
          <w:p w14:paraId="3F47E9B9" w14:textId="77777777" w:rsidR="000C5B9F" w:rsidRPr="00A16503" w:rsidRDefault="000C5B9F" w:rsidP="001C216A">
            <w:pPr>
              <w:widowControl w:val="0"/>
              <w:autoSpaceDE w:val="0"/>
              <w:autoSpaceDN w:val="0"/>
              <w:adjustRightInd w:val="0"/>
              <w:jc w:val="center"/>
              <w:rPr>
                <w:rFonts w:cs="Calibri"/>
                <w:sz w:val="18"/>
                <w:szCs w:val="24"/>
              </w:rPr>
            </w:pPr>
          </w:p>
        </w:tc>
        <w:tc>
          <w:tcPr>
            <w:tcW w:w="1368" w:type="dxa"/>
            <w:vAlign w:val="center"/>
          </w:tcPr>
          <w:p w14:paraId="44DE2158" w14:textId="77777777" w:rsidR="000C5B9F" w:rsidRPr="00A16503" w:rsidRDefault="000C5B9F" w:rsidP="001C216A">
            <w:pPr>
              <w:widowControl w:val="0"/>
              <w:autoSpaceDE w:val="0"/>
              <w:autoSpaceDN w:val="0"/>
              <w:adjustRightInd w:val="0"/>
              <w:rPr>
                <w:rFonts w:cs="Calibri"/>
                <w:sz w:val="18"/>
                <w:szCs w:val="24"/>
              </w:rPr>
            </w:pPr>
          </w:p>
        </w:tc>
        <w:tc>
          <w:tcPr>
            <w:tcW w:w="2790" w:type="dxa"/>
            <w:vAlign w:val="center"/>
          </w:tcPr>
          <w:p w14:paraId="18B1FD38" w14:textId="77777777" w:rsidR="000C5B9F" w:rsidRPr="00A16503" w:rsidRDefault="000C5B9F" w:rsidP="001C216A">
            <w:pPr>
              <w:widowControl w:val="0"/>
              <w:autoSpaceDE w:val="0"/>
              <w:autoSpaceDN w:val="0"/>
              <w:adjustRightInd w:val="0"/>
              <w:jc w:val="center"/>
              <w:rPr>
                <w:rFonts w:cs="Calibri"/>
                <w:sz w:val="18"/>
                <w:szCs w:val="24"/>
              </w:rPr>
            </w:pPr>
          </w:p>
        </w:tc>
        <w:tc>
          <w:tcPr>
            <w:tcW w:w="3860" w:type="dxa"/>
            <w:vAlign w:val="center"/>
          </w:tcPr>
          <w:p w14:paraId="7F4C156C" w14:textId="77777777" w:rsidR="000C5B9F" w:rsidRPr="00A16503" w:rsidRDefault="000C5B9F" w:rsidP="001C216A">
            <w:pPr>
              <w:widowControl w:val="0"/>
              <w:autoSpaceDE w:val="0"/>
              <w:autoSpaceDN w:val="0"/>
              <w:adjustRightInd w:val="0"/>
              <w:jc w:val="center"/>
              <w:rPr>
                <w:rFonts w:cs="Calibri"/>
                <w:sz w:val="18"/>
                <w:szCs w:val="24"/>
              </w:rPr>
            </w:pPr>
          </w:p>
        </w:tc>
      </w:tr>
      <w:tr w:rsidR="000C5B9F" w:rsidRPr="00A16503" w14:paraId="5DEEFE99" w14:textId="77777777" w:rsidTr="001C216A">
        <w:trPr>
          <w:trHeight w:hRule="exact" w:val="380"/>
        </w:trPr>
        <w:tc>
          <w:tcPr>
            <w:tcW w:w="1072" w:type="dxa"/>
            <w:vAlign w:val="center"/>
          </w:tcPr>
          <w:p w14:paraId="116DFBC4" w14:textId="77777777" w:rsidR="000C5B9F" w:rsidRPr="00A16503" w:rsidRDefault="000C5B9F" w:rsidP="001C216A">
            <w:pPr>
              <w:widowControl w:val="0"/>
              <w:autoSpaceDE w:val="0"/>
              <w:autoSpaceDN w:val="0"/>
              <w:adjustRightInd w:val="0"/>
              <w:jc w:val="center"/>
              <w:rPr>
                <w:rFonts w:cs="Calibri"/>
                <w:sz w:val="18"/>
                <w:szCs w:val="24"/>
              </w:rPr>
            </w:pPr>
          </w:p>
        </w:tc>
        <w:tc>
          <w:tcPr>
            <w:tcW w:w="1368" w:type="dxa"/>
            <w:vAlign w:val="center"/>
          </w:tcPr>
          <w:p w14:paraId="43605755" w14:textId="77777777" w:rsidR="000C5B9F" w:rsidRPr="00A16503" w:rsidRDefault="000C5B9F" w:rsidP="001C216A">
            <w:pPr>
              <w:widowControl w:val="0"/>
              <w:autoSpaceDE w:val="0"/>
              <w:autoSpaceDN w:val="0"/>
              <w:adjustRightInd w:val="0"/>
              <w:jc w:val="center"/>
              <w:rPr>
                <w:rFonts w:cs="Calibri"/>
                <w:sz w:val="18"/>
                <w:szCs w:val="24"/>
              </w:rPr>
            </w:pPr>
          </w:p>
        </w:tc>
        <w:tc>
          <w:tcPr>
            <w:tcW w:w="2790" w:type="dxa"/>
            <w:vAlign w:val="center"/>
          </w:tcPr>
          <w:p w14:paraId="62033C81" w14:textId="77777777" w:rsidR="000C5B9F" w:rsidRPr="00A16503" w:rsidRDefault="000C5B9F" w:rsidP="001C216A">
            <w:pPr>
              <w:widowControl w:val="0"/>
              <w:autoSpaceDE w:val="0"/>
              <w:autoSpaceDN w:val="0"/>
              <w:adjustRightInd w:val="0"/>
              <w:jc w:val="center"/>
              <w:rPr>
                <w:rFonts w:cs="Calibri"/>
                <w:sz w:val="18"/>
                <w:szCs w:val="24"/>
              </w:rPr>
            </w:pPr>
          </w:p>
        </w:tc>
        <w:tc>
          <w:tcPr>
            <w:tcW w:w="3860" w:type="dxa"/>
            <w:vAlign w:val="center"/>
          </w:tcPr>
          <w:p w14:paraId="31351EE5" w14:textId="77777777" w:rsidR="000C5B9F" w:rsidRPr="00A16503" w:rsidRDefault="000C5B9F" w:rsidP="001C216A">
            <w:pPr>
              <w:widowControl w:val="0"/>
              <w:autoSpaceDE w:val="0"/>
              <w:autoSpaceDN w:val="0"/>
              <w:adjustRightInd w:val="0"/>
              <w:jc w:val="center"/>
              <w:rPr>
                <w:rFonts w:cs="Calibri"/>
                <w:sz w:val="18"/>
                <w:szCs w:val="24"/>
              </w:rPr>
            </w:pPr>
          </w:p>
        </w:tc>
      </w:tr>
      <w:tr w:rsidR="000C5B9F" w:rsidRPr="00A16503" w14:paraId="6D620E2A" w14:textId="77777777" w:rsidTr="001C216A">
        <w:trPr>
          <w:trHeight w:hRule="exact" w:val="424"/>
        </w:trPr>
        <w:tc>
          <w:tcPr>
            <w:tcW w:w="1072" w:type="dxa"/>
            <w:vAlign w:val="center"/>
          </w:tcPr>
          <w:p w14:paraId="34AA1165" w14:textId="77777777" w:rsidR="000C5B9F" w:rsidRPr="00A16503" w:rsidRDefault="000C5B9F" w:rsidP="001C216A">
            <w:pPr>
              <w:widowControl w:val="0"/>
              <w:autoSpaceDE w:val="0"/>
              <w:autoSpaceDN w:val="0"/>
              <w:adjustRightInd w:val="0"/>
              <w:jc w:val="center"/>
              <w:rPr>
                <w:rFonts w:cs="Calibri"/>
                <w:sz w:val="18"/>
                <w:szCs w:val="24"/>
              </w:rPr>
            </w:pPr>
          </w:p>
        </w:tc>
        <w:tc>
          <w:tcPr>
            <w:tcW w:w="1368" w:type="dxa"/>
            <w:vAlign w:val="center"/>
          </w:tcPr>
          <w:p w14:paraId="7B6A130C" w14:textId="77777777" w:rsidR="000C5B9F" w:rsidRPr="00A16503" w:rsidRDefault="000C5B9F" w:rsidP="001C216A">
            <w:pPr>
              <w:widowControl w:val="0"/>
              <w:autoSpaceDE w:val="0"/>
              <w:autoSpaceDN w:val="0"/>
              <w:adjustRightInd w:val="0"/>
              <w:jc w:val="center"/>
              <w:rPr>
                <w:rFonts w:cs="Calibri"/>
                <w:sz w:val="18"/>
                <w:szCs w:val="24"/>
              </w:rPr>
            </w:pPr>
          </w:p>
        </w:tc>
        <w:tc>
          <w:tcPr>
            <w:tcW w:w="2790" w:type="dxa"/>
            <w:vAlign w:val="center"/>
          </w:tcPr>
          <w:p w14:paraId="2F69BEE1" w14:textId="77777777" w:rsidR="000C5B9F" w:rsidRPr="00A16503" w:rsidRDefault="000C5B9F" w:rsidP="001C216A">
            <w:pPr>
              <w:widowControl w:val="0"/>
              <w:autoSpaceDE w:val="0"/>
              <w:autoSpaceDN w:val="0"/>
              <w:adjustRightInd w:val="0"/>
              <w:jc w:val="center"/>
              <w:rPr>
                <w:rFonts w:cs="Calibri"/>
                <w:sz w:val="18"/>
                <w:szCs w:val="24"/>
              </w:rPr>
            </w:pPr>
          </w:p>
        </w:tc>
        <w:tc>
          <w:tcPr>
            <w:tcW w:w="3860" w:type="dxa"/>
            <w:vAlign w:val="center"/>
          </w:tcPr>
          <w:p w14:paraId="06CC799C" w14:textId="77777777" w:rsidR="000C5B9F" w:rsidRPr="00A16503" w:rsidRDefault="000C5B9F" w:rsidP="001C216A">
            <w:pPr>
              <w:widowControl w:val="0"/>
              <w:autoSpaceDE w:val="0"/>
              <w:autoSpaceDN w:val="0"/>
              <w:adjustRightInd w:val="0"/>
              <w:rPr>
                <w:rFonts w:cs="Calibri"/>
                <w:sz w:val="18"/>
                <w:szCs w:val="24"/>
              </w:rPr>
            </w:pPr>
          </w:p>
        </w:tc>
      </w:tr>
      <w:tr w:rsidR="000C5B9F" w:rsidRPr="00A16503" w14:paraId="73BA281E" w14:textId="77777777" w:rsidTr="001C216A">
        <w:trPr>
          <w:trHeight w:hRule="exact" w:val="361"/>
        </w:trPr>
        <w:tc>
          <w:tcPr>
            <w:tcW w:w="1072" w:type="dxa"/>
            <w:vAlign w:val="center"/>
          </w:tcPr>
          <w:p w14:paraId="65C65FCF" w14:textId="77777777" w:rsidR="000C5B9F" w:rsidRPr="00A16503" w:rsidRDefault="000C5B9F" w:rsidP="001C216A">
            <w:pPr>
              <w:widowControl w:val="0"/>
              <w:autoSpaceDE w:val="0"/>
              <w:autoSpaceDN w:val="0"/>
              <w:adjustRightInd w:val="0"/>
              <w:jc w:val="center"/>
              <w:rPr>
                <w:rFonts w:cs="Calibri"/>
                <w:sz w:val="18"/>
                <w:szCs w:val="24"/>
              </w:rPr>
            </w:pPr>
          </w:p>
        </w:tc>
        <w:tc>
          <w:tcPr>
            <w:tcW w:w="1368" w:type="dxa"/>
            <w:vAlign w:val="center"/>
          </w:tcPr>
          <w:p w14:paraId="06568077" w14:textId="77777777" w:rsidR="000C5B9F" w:rsidRPr="00A16503" w:rsidRDefault="000C5B9F" w:rsidP="001C216A">
            <w:pPr>
              <w:widowControl w:val="0"/>
              <w:autoSpaceDE w:val="0"/>
              <w:autoSpaceDN w:val="0"/>
              <w:adjustRightInd w:val="0"/>
              <w:jc w:val="center"/>
              <w:rPr>
                <w:rFonts w:cs="Calibri"/>
                <w:sz w:val="18"/>
                <w:szCs w:val="24"/>
              </w:rPr>
            </w:pPr>
          </w:p>
        </w:tc>
        <w:tc>
          <w:tcPr>
            <w:tcW w:w="2790" w:type="dxa"/>
            <w:vAlign w:val="center"/>
          </w:tcPr>
          <w:p w14:paraId="3F8AF6CC" w14:textId="77777777" w:rsidR="000C5B9F" w:rsidRPr="00A16503" w:rsidRDefault="000C5B9F" w:rsidP="001C216A">
            <w:pPr>
              <w:widowControl w:val="0"/>
              <w:autoSpaceDE w:val="0"/>
              <w:autoSpaceDN w:val="0"/>
              <w:adjustRightInd w:val="0"/>
              <w:jc w:val="center"/>
              <w:rPr>
                <w:rFonts w:cs="Calibri"/>
                <w:sz w:val="18"/>
                <w:szCs w:val="24"/>
              </w:rPr>
            </w:pPr>
          </w:p>
        </w:tc>
        <w:tc>
          <w:tcPr>
            <w:tcW w:w="3860" w:type="dxa"/>
            <w:vAlign w:val="center"/>
          </w:tcPr>
          <w:p w14:paraId="512AD855" w14:textId="77777777" w:rsidR="000C5B9F" w:rsidRPr="00A16503" w:rsidRDefault="000C5B9F" w:rsidP="001C216A">
            <w:pPr>
              <w:widowControl w:val="0"/>
              <w:autoSpaceDE w:val="0"/>
              <w:autoSpaceDN w:val="0"/>
              <w:adjustRightInd w:val="0"/>
              <w:jc w:val="center"/>
              <w:rPr>
                <w:rFonts w:cs="Calibri"/>
                <w:sz w:val="18"/>
                <w:szCs w:val="24"/>
              </w:rPr>
            </w:pPr>
          </w:p>
        </w:tc>
      </w:tr>
    </w:tbl>
    <w:p w14:paraId="2A4E2C5B" w14:textId="77777777" w:rsidR="000C5B9F" w:rsidRPr="00A16503" w:rsidRDefault="000C5B9F" w:rsidP="000C5B9F"/>
    <w:p w14:paraId="1F69F6E6" w14:textId="4C858BC2" w:rsidR="000C5B9F" w:rsidRPr="000C5B9F" w:rsidRDefault="000C5B9F" w:rsidP="000C5B9F">
      <w:pPr>
        <w:widowControl w:val="0"/>
        <w:autoSpaceDE w:val="0"/>
        <w:autoSpaceDN w:val="0"/>
        <w:adjustRightInd w:val="0"/>
        <w:spacing w:before="29"/>
        <w:rPr>
          <w:rFonts w:cs="Calibri"/>
          <w:b/>
          <w:bCs/>
        </w:rPr>
      </w:pPr>
      <w:r w:rsidRPr="00A16503">
        <w:rPr>
          <w:rFonts w:cs="Calibri"/>
          <w:b/>
          <w:bCs/>
        </w:rPr>
        <w:t>Approvals</w:t>
      </w:r>
    </w:p>
    <w:p w14:paraId="6DA743F1" w14:textId="17AD55D6" w:rsidR="000C5B9F" w:rsidRPr="000C5B9F" w:rsidRDefault="000C5B9F" w:rsidP="000C5B9F">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w:t>
      </w:r>
      <w:r w:rsidR="00FE43C8">
        <w:rPr>
          <w:rFonts w:cs="Calibri"/>
          <w:spacing w:val="-1"/>
        </w:rPr>
        <w:t>,</w:t>
      </w:r>
      <w:r w:rsidRPr="00A16503">
        <w:rPr>
          <w:rFonts w:cs="Calibri"/>
          <w:spacing w:val="-1"/>
        </w:rPr>
        <w:t xml:space="preserve"> and withdrawal</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135"/>
        <w:gridCol w:w="2766"/>
        <w:gridCol w:w="2984"/>
      </w:tblGrid>
      <w:tr w:rsidR="000C5B9F" w:rsidRPr="00A16503" w14:paraId="711B73AF" w14:textId="77777777" w:rsidTr="001C216A">
        <w:trPr>
          <w:trHeight w:hRule="exact" w:val="420"/>
        </w:trPr>
        <w:tc>
          <w:tcPr>
            <w:tcW w:w="1072" w:type="dxa"/>
            <w:shd w:val="clear" w:color="auto" w:fill="D9D9D9" w:themeFill="background1" w:themeFillShade="D9"/>
            <w:vAlign w:val="center"/>
          </w:tcPr>
          <w:p w14:paraId="44E66A57" w14:textId="77777777" w:rsidR="000C5B9F" w:rsidRPr="00A16503" w:rsidRDefault="000C5B9F" w:rsidP="001C216A">
            <w:pPr>
              <w:widowControl w:val="0"/>
              <w:autoSpaceDE w:val="0"/>
              <w:autoSpaceDN w:val="0"/>
              <w:adjustRightInd w:val="0"/>
              <w:spacing w:before="60"/>
              <w:ind w:left="102"/>
              <w:jc w:val="center"/>
              <w:rPr>
                <w:rFonts w:cs="Calibri"/>
                <w:b/>
                <w:sz w:val="24"/>
                <w:szCs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568A53C3" w14:textId="77777777" w:rsidR="000C5B9F" w:rsidRPr="00A16503" w:rsidRDefault="000C5B9F" w:rsidP="001C216A">
            <w:pPr>
              <w:widowControl w:val="0"/>
              <w:autoSpaceDE w:val="0"/>
              <w:autoSpaceDN w:val="0"/>
              <w:adjustRightInd w:val="0"/>
              <w:spacing w:before="60"/>
              <w:ind w:left="102"/>
              <w:jc w:val="center"/>
              <w:rPr>
                <w:rFonts w:cs="Calibri"/>
                <w:b/>
                <w:sz w:val="24"/>
                <w:szCs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135" w:type="dxa"/>
            <w:shd w:val="clear" w:color="auto" w:fill="D9D9D9" w:themeFill="background1" w:themeFillShade="D9"/>
            <w:vAlign w:val="center"/>
          </w:tcPr>
          <w:p w14:paraId="13BC369C" w14:textId="77777777" w:rsidR="000C5B9F" w:rsidRPr="00A16503" w:rsidRDefault="000C5B9F" w:rsidP="001C216A">
            <w:pPr>
              <w:widowControl w:val="0"/>
              <w:autoSpaceDE w:val="0"/>
              <w:autoSpaceDN w:val="0"/>
              <w:adjustRightInd w:val="0"/>
              <w:spacing w:before="60"/>
              <w:ind w:left="102"/>
              <w:jc w:val="center"/>
              <w:rPr>
                <w:rFonts w:cs="Calibri"/>
                <w:b/>
                <w:sz w:val="24"/>
                <w:szCs w:val="24"/>
              </w:rPr>
            </w:pPr>
            <w:r w:rsidRPr="00A16503">
              <w:rPr>
                <w:rFonts w:cs="Calibri"/>
                <w:b/>
                <w:sz w:val="19"/>
                <w:szCs w:val="19"/>
              </w:rPr>
              <w:t>Approver</w:t>
            </w:r>
          </w:p>
        </w:tc>
        <w:tc>
          <w:tcPr>
            <w:tcW w:w="2766" w:type="dxa"/>
            <w:shd w:val="clear" w:color="auto" w:fill="D9D9D9" w:themeFill="background1" w:themeFillShade="D9"/>
            <w:vAlign w:val="center"/>
          </w:tcPr>
          <w:p w14:paraId="3687BF30" w14:textId="77777777" w:rsidR="000C5B9F" w:rsidRPr="00A16503" w:rsidRDefault="000C5B9F" w:rsidP="001C216A">
            <w:pPr>
              <w:widowControl w:val="0"/>
              <w:autoSpaceDE w:val="0"/>
              <w:autoSpaceDN w:val="0"/>
              <w:adjustRightInd w:val="0"/>
              <w:spacing w:before="60"/>
              <w:ind w:left="102"/>
              <w:jc w:val="center"/>
              <w:rPr>
                <w:rFonts w:cs="Calibri"/>
                <w:b/>
                <w:sz w:val="24"/>
                <w:szCs w:val="24"/>
              </w:rPr>
            </w:pPr>
            <w:r w:rsidRPr="00A16503">
              <w:rPr>
                <w:rFonts w:cs="Calibri"/>
                <w:b/>
                <w:sz w:val="19"/>
                <w:szCs w:val="19"/>
              </w:rPr>
              <w:t>Title/Authority</w:t>
            </w:r>
          </w:p>
        </w:tc>
        <w:tc>
          <w:tcPr>
            <w:tcW w:w="2984" w:type="dxa"/>
            <w:shd w:val="clear" w:color="auto" w:fill="D9D9D9" w:themeFill="background1" w:themeFillShade="D9"/>
            <w:vAlign w:val="center"/>
          </w:tcPr>
          <w:p w14:paraId="10BE56FA" w14:textId="77777777" w:rsidR="000C5B9F" w:rsidRPr="00A16503" w:rsidRDefault="000C5B9F" w:rsidP="001C216A">
            <w:pPr>
              <w:widowControl w:val="0"/>
              <w:autoSpaceDE w:val="0"/>
              <w:autoSpaceDN w:val="0"/>
              <w:adjustRightInd w:val="0"/>
              <w:spacing w:before="60"/>
              <w:ind w:left="102"/>
              <w:jc w:val="center"/>
              <w:rPr>
                <w:rFonts w:cs="Calibri"/>
                <w:b/>
                <w:sz w:val="19"/>
                <w:szCs w:val="19"/>
              </w:rPr>
            </w:pPr>
            <w:r w:rsidRPr="00A16503">
              <w:rPr>
                <w:rFonts w:cs="Calibri"/>
                <w:b/>
                <w:sz w:val="19"/>
                <w:szCs w:val="19"/>
              </w:rPr>
              <w:t>Approval Remarks</w:t>
            </w:r>
          </w:p>
        </w:tc>
      </w:tr>
      <w:tr w:rsidR="000C5B9F" w:rsidRPr="00A16503" w14:paraId="5D509DC1" w14:textId="77777777" w:rsidTr="001C216A">
        <w:trPr>
          <w:trHeight w:hRule="exact" w:val="497"/>
        </w:trPr>
        <w:tc>
          <w:tcPr>
            <w:tcW w:w="1072" w:type="dxa"/>
            <w:vAlign w:val="center"/>
          </w:tcPr>
          <w:p w14:paraId="4531E9A0" w14:textId="77777777" w:rsidR="000C5B9F" w:rsidRPr="00A16503" w:rsidRDefault="000C5B9F" w:rsidP="001C216A">
            <w:pPr>
              <w:widowControl w:val="0"/>
              <w:autoSpaceDE w:val="0"/>
              <w:autoSpaceDN w:val="0"/>
              <w:adjustRightInd w:val="0"/>
              <w:jc w:val="center"/>
              <w:rPr>
                <w:rFonts w:cs="Calibri"/>
                <w:sz w:val="18"/>
                <w:szCs w:val="24"/>
              </w:rPr>
            </w:pPr>
            <w:r w:rsidRPr="00A16503">
              <w:rPr>
                <w:rFonts w:cs="Calibri"/>
                <w:sz w:val="18"/>
                <w:szCs w:val="24"/>
              </w:rPr>
              <w:t>1.0</w:t>
            </w:r>
          </w:p>
        </w:tc>
        <w:tc>
          <w:tcPr>
            <w:tcW w:w="1133" w:type="dxa"/>
            <w:vAlign w:val="center"/>
          </w:tcPr>
          <w:p w14:paraId="26DC6C14" w14:textId="77777777" w:rsidR="000C5B9F" w:rsidRPr="00A16503" w:rsidRDefault="000C5B9F" w:rsidP="001C216A">
            <w:pPr>
              <w:widowControl w:val="0"/>
              <w:autoSpaceDE w:val="0"/>
              <w:autoSpaceDN w:val="0"/>
              <w:adjustRightInd w:val="0"/>
              <w:jc w:val="center"/>
              <w:rPr>
                <w:rFonts w:cs="Calibri"/>
                <w:sz w:val="18"/>
                <w:szCs w:val="24"/>
              </w:rPr>
            </w:pPr>
          </w:p>
        </w:tc>
        <w:tc>
          <w:tcPr>
            <w:tcW w:w="1135" w:type="dxa"/>
            <w:vAlign w:val="center"/>
          </w:tcPr>
          <w:p w14:paraId="712B03A5" w14:textId="77777777" w:rsidR="000C5B9F" w:rsidRPr="00A16503" w:rsidRDefault="000C5B9F" w:rsidP="001C216A">
            <w:pPr>
              <w:widowControl w:val="0"/>
              <w:autoSpaceDE w:val="0"/>
              <w:autoSpaceDN w:val="0"/>
              <w:adjustRightInd w:val="0"/>
              <w:jc w:val="center"/>
              <w:rPr>
                <w:rFonts w:cs="Calibri"/>
                <w:sz w:val="18"/>
                <w:szCs w:val="24"/>
              </w:rPr>
            </w:pPr>
          </w:p>
        </w:tc>
        <w:tc>
          <w:tcPr>
            <w:tcW w:w="2766" w:type="dxa"/>
            <w:vAlign w:val="center"/>
          </w:tcPr>
          <w:p w14:paraId="1A37BC9E" w14:textId="77777777" w:rsidR="000C5B9F" w:rsidRPr="00A16503" w:rsidRDefault="000C5B9F" w:rsidP="001C216A">
            <w:pPr>
              <w:widowControl w:val="0"/>
              <w:autoSpaceDE w:val="0"/>
              <w:autoSpaceDN w:val="0"/>
              <w:adjustRightInd w:val="0"/>
              <w:jc w:val="center"/>
              <w:rPr>
                <w:rFonts w:cs="Calibri"/>
                <w:sz w:val="18"/>
                <w:szCs w:val="24"/>
              </w:rPr>
            </w:pPr>
          </w:p>
        </w:tc>
        <w:tc>
          <w:tcPr>
            <w:tcW w:w="2984" w:type="dxa"/>
            <w:vAlign w:val="center"/>
          </w:tcPr>
          <w:p w14:paraId="674BAD9F" w14:textId="77777777" w:rsidR="000C5B9F" w:rsidRPr="00A16503" w:rsidRDefault="000C5B9F" w:rsidP="001C216A">
            <w:pPr>
              <w:widowControl w:val="0"/>
              <w:autoSpaceDE w:val="0"/>
              <w:autoSpaceDN w:val="0"/>
              <w:adjustRightInd w:val="0"/>
              <w:jc w:val="center"/>
              <w:rPr>
                <w:rFonts w:cs="Calibri"/>
                <w:sz w:val="18"/>
                <w:szCs w:val="24"/>
              </w:rPr>
            </w:pPr>
          </w:p>
        </w:tc>
      </w:tr>
      <w:tr w:rsidR="000C5B9F" w:rsidRPr="00A16503" w14:paraId="72B3DD6A" w14:textId="77777777" w:rsidTr="001C216A">
        <w:trPr>
          <w:trHeight w:hRule="exact" w:val="497"/>
        </w:trPr>
        <w:tc>
          <w:tcPr>
            <w:tcW w:w="1072" w:type="dxa"/>
            <w:vAlign w:val="center"/>
          </w:tcPr>
          <w:p w14:paraId="78C0CBA7" w14:textId="77777777" w:rsidR="000C5B9F" w:rsidRPr="00A16503" w:rsidRDefault="000C5B9F" w:rsidP="001C216A">
            <w:pPr>
              <w:widowControl w:val="0"/>
              <w:autoSpaceDE w:val="0"/>
              <w:autoSpaceDN w:val="0"/>
              <w:adjustRightInd w:val="0"/>
              <w:jc w:val="center"/>
              <w:rPr>
                <w:rFonts w:cs="Calibri"/>
                <w:sz w:val="18"/>
                <w:szCs w:val="24"/>
              </w:rPr>
            </w:pPr>
            <w:r w:rsidRPr="00A16503">
              <w:rPr>
                <w:rFonts w:cs="Calibri"/>
                <w:sz w:val="18"/>
                <w:szCs w:val="24"/>
              </w:rPr>
              <w:t>1.1</w:t>
            </w:r>
          </w:p>
        </w:tc>
        <w:tc>
          <w:tcPr>
            <w:tcW w:w="1133" w:type="dxa"/>
            <w:vAlign w:val="center"/>
          </w:tcPr>
          <w:p w14:paraId="1751BE01" w14:textId="77777777" w:rsidR="000C5B9F" w:rsidRPr="00A16503" w:rsidRDefault="000C5B9F" w:rsidP="001C216A">
            <w:pPr>
              <w:widowControl w:val="0"/>
              <w:autoSpaceDE w:val="0"/>
              <w:autoSpaceDN w:val="0"/>
              <w:adjustRightInd w:val="0"/>
              <w:jc w:val="center"/>
              <w:rPr>
                <w:rFonts w:cs="Calibri"/>
                <w:sz w:val="18"/>
                <w:szCs w:val="24"/>
              </w:rPr>
            </w:pPr>
          </w:p>
        </w:tc>
        <w:tc>
          <w:tcPr>
            <w:tcW w:w="1135" w:type="dxa"/>
            <w:vAlign w:val="center"/>
          </w:tcPr>
          <w:p w14:paraId="35F2FB6A" w14:textId="77777777" w:rsidR="000C5B9F" w:rsidRPr="00A16503" w:rsidRDefault="000C5B9F" w:rsidP="001C216A">
            <w:pPr>
              <w:widowControl w:val="0"/>
              <w:autoSpaceDE w:val="0"/>
              <w:autoSpaceDN w:val="0"/>
              <w:adjustRightInd w:val="0"/>
              <w:jc w:val="center"/>
              <w:rPr>
                <w:rFonts w:cs="Calibri"/>
                <w:sz w:val="18"/>
                <w:szCs w:val="24"/>
              </w:rPr>
            </w:pPr>
          </w:p>
        </w:tc>
        <w:tc>
          <w:tcPr>
            <w:tcW w:w="2766" w:type="dxa"/>
            <w:vAlign w:val="center"/>
          </w:tcPr>
          <w:p w14:paraId="45A3DD2F" w14:textId="77777777" w:rsidR="000C5B9F" w:rsidRPr="00A16503" w:rsidRDefault="000C5B9F" w:rsidP="001C216A">
            <w:pPr>
              <w:widowControl w:val="0"/>
              <w:autoSpaceDE w:val="0"/>
              <w:autoSpaceDN w:val="0"/>
              <w:adjustRightInd w:val="0"/>
              <w:jc w:val="center"/>
              <w:rPr>
                <w:rFonts w:cs="Calibri"/>
                <w:sz w:val="18"/>
                <w:szCs w:val="24"/>
              </w:rPr>
            </w:pPr>
          </w:p>
        </w:tc>
        <w:tc>
          <w:tcPr>
            <w:tcW w:w="2984" w:type="dxa"/>
            <w:vAlign w:val="center"/>
          </w:tcPr>
          <w:p w14:paraId="3A693F72" w14:textId="77777777" w:rsidR="000C5B9F" w:rsidRPr="00A16503" w:rsidRDefault="000C5B9F" w:rsidP="001C216A">
            <w:pPr>
              <w:widowControl w:val="0"/>
              <w:autoSpaceDE w:val="0"/>
              <w:autoSpaceDN w:val="0"/>
              <w:adjustRightInd w:val="0"/>
              <w:jc w:val="center"/>
              <w:rPr>
                <w:rFonts w:cs="Calibri"/>
                <w:sz w:val="18"/>
                <w:szCs w:val="24"/>
              </w:rPr>
            </w:pPr>
          </w:p>
        </w:tc>
      </w:tr>
    </w:tbl>
    <w:p w14:paraId="62ABB8BE" w14:textId="6F4DBF22" w:rsidR="000C5B9F" w:rsidRDefault="000C5B9F" w:rsidP="000C5B9F"/>
    <w:p w14:paraId="14AA6022" w14:textId="6736B7AA" w:rsidR="000C5B9F" w:rsidRDefault="000C5B9F" w:rsidP="000C5B9F"/>
    <w:p w14:paraId="3930E141" w14:textId="233E550E" w:rsidR="000C5B9F" w:rsidRDefault="000C5B9F" w:rsidP="000C5B9F"/>
    <w:p w14:paraId="2951B6C8" w14:textId="3EDDCF14" w:rsidR="000C5B9F" w:rsidRDefault="000C5B9F" w:rsidP="000C5B9F"/>
    <w:p w14:paraId="5E5E037D" w14:textId="57B8A85A" w:rsidR="000C5B9F" w:rsidRDefault="000C5B9F" w:rsidP="000C5B9F"/>
    <w:p w14:paraId="621F6BA5" w14:textId="6A7188CF" w:rsidR="000C5B9F" w:rsidRDefault="000C5B9F" w:rsidP="000C5B9F"/>
    <w:p w14:paraId="209A4E4F" w14:textId="301ACF72" w:rsidR="000C5B9F" w:rsidRDefault="000C5B9F" w:rsidP="000C5B9F"/>
    <w:p w14:paraId="3EAEF41A" w14:textId="77777777" w:rsidR="000C5B9F" w:rsidRDefault="000C5B9F" w:rsidP="000C5B9F"/>
    <w:p w14:paraId="71F53DE8" w14:textId="0CFADE46" w:rsidR="00405235" w:rsidRDefault="00405235" w:rsidP="00166BF1">
      <w:pPr>
        <w:pStyle w:val="Heading1"/>
      </w:pPr>
      <w:bookmarkStart w:id="0" w:name="_Toc114145949"/>
      <w:r>
        <w:lastRenderedPageBreak/>
        <w:t>1. Introduction</w:t>
      </w:r>
      <w:bookmarkEnd w:id="0"/>
    </w:p>
    <w:p w14:paraId="0F2DED63" w14:textId="011FE454" w:rsidR="00166BF1" w:rsidRPr="000C5B9F" w:rsidRDefault="00AB7C70" w:rsidP="00166BF1">
      <w:pPr>
        <w:rPr>
          <w:rFonts w:cstheme="minorHAnsi"/>
        </w:rPr>
      </w:pPr>
      <w:r w:rsidRPr="000C5B9F">
        <w:rPr>
          <w:rFonts w:cstheme="minorHAnsi"/>
        </w:rPr>
        <w:t xml:space="preserve">The purpose of this policy is </w:t>
      </w:r>
      <w:r w:rsidR="001B20E6" w:rsidRPr="000C5B9F">
        <w:rPr>
          <w:rFonts w:cstheme="minorHAnsi"/>
        </w:rPr>
        <w:t xml:space="preserve">to ensure service targets are </w:t>
      </w:r>
      <w:r w:rsidR="00184130" w:rsidRPr="000C5B9F">
        <w:rPr>
          <w:rFonts w:cstheme="minorHAnsi"/>
        </w:rPr>
        <w:t xml:space="preserve">created, </w:t>
      </w:r>
      <w:r w:rsidR="00027A45" w:rsidRPr="000C5B9F">
        <w:rPr>
          <w:rFonts w:cstheme="minorHAnsi"/>
        </w:rPr>
        <w:t>negotiated</w:t>
      </w:r>
      <w:r w:rsidR="00FF6AF0" w:rsidRPr="000C5B9F">
        <w:rPr>
          <w:rFonts w:cstheme="minorHAnsi"/>
        </w:rPr>
        <w:t>, agreed</w:t>
      </w:r>
      <w:r w:rsidR="00D23483" w:rsidRPr="000C5B9F">
        <w:rPr>
          <w:rFonts w:cstheme="minorHAnsi"/>
        </w:rPr>
        <w:t xml:space="preserve"> upon</w:t>
      </w:r>
      <w:r w:rsidR="0067510D" w:rsidRPr="000C5B9F">
        <w:rPr>
          <w:rFonts w:cstheme="minorHAnsi"/>
        </w:rPr>
        <w:t>, documented</w:t>
      </w:r>
      <w:r w:rsidR="00D95079" w:rsidRPr="000C5B9F">
        <w:rPr>
          <w:rFonts w:cstheme="minorHAnsi"/>
        </w:rPr>
        <w:t>, monitored</w:t>
      </w:r>
      <w:r w:rsidR="003F374F" w:rsidRPr="000C5B9F">
        <w:rPr>
          <w:rFonts w:cstheme="minorHAnsi"/>
        </w:rPr>
        <w:t>, reviewed</w:t>
      </w:r>
      <w:r w:rsidR="00D23483" w:rsidRPr="000C5B9F">
        <w:rPr>
          <w:rFonts w:cstheme="minorHAnsi"/>
        </w:rPr>
        <w:t>,</w:t>
      </w:r>
      <w:r w:rsidR="003F374F" w:rsidRPr="000C5B9F">
        <w:rPr>
          <w:rFonts w:cstheme="minorHAnsi"/>
        </w:rPr>
        <w:t xml:space="preserve"> </w:t>
      </w:r>
      <w:r w:rsidR="00F07ABB" w:rsidRPr="000C5B9F">
        <w:rPr>
          <w:rFonts w:cstheme="minorHAnsi"/>
        </w:rPr>
        <w:t xml:space="preserve">and reported </w:t>
      </w:r>
      <w:r w:rsidR="0068293C" w:rsidRPr="000C5B9F">
        <w:rPr>
          <w:rFonts w:cstheme="minorHAnsi"/>
        </w:rPr>
        <w:t xml:space="preserve">to the customer. </w:t>
      </w:r>
      <w:r w:rsidR="004169EB" w:rsidRPr="000C5B9F">
        <w:rPr>
          <w:rFonts w:cstheme="minorHAnsi"/>
        </w:rPr>
        <w:t>SL</w:t>
      </w:r>
      <w:r w:rsidR="006F4615" w:rsidRPr="000C5B9F">
        <w:rPr>
          <w:rFonts w:cstheme="minorHAnsi"/>
        </w:rPr>
        <w:t xml:space="preserve">M acts </w:t>
      </w:r>
      <w:r w:rsidR="00512E91" w:rsidRPr="000C5B9F">
        <w:rPr>
          <w:rFonts w:cstheme="minorHAnsi"/>
        </w:rPr>
        <w:t xml:space="preserve">like a </w:t>
      </w:r>
      <w:r w:rsidR="005F5526" w:rsidRPr="000C5B9F">
        <w:rPr>
          <w:rFonts w:cstheme="minorHAnsi"/>
        </w:rPr>
        <w:t xml:space="preserve">liaison </w:t>
      </w:r>
      <w:r w:rsidR="00FC1FEB" w:rsidRPr="000C5B9F">
        <w:rPr>
          <w:rFonts w:cstheme="minorHAnsi"/>
        </w:rPr>
        <w:t xml:space="preserve">between </w:t>
      </w:r>
      <w:r w:rsidR="007C1B36" w:rsidRPr="000C5B9F">
        <w:rPr>
          <w:rFonts w:cstheme="minorHAnsi"/>
        </w:rPr>
        <w:t xml:space="preserve">the customer </w:t>
      </w:r>
      <w:r w:rsidR="00D114CC" w:rsidRPr="000C5B9F">
        <w:rPr>
          <w:rFonts w:cstheme="minorHAnsi"/>
        </w:rPr>
        <w:t xml:space="preserve">and the </w:t>
      </w:r>
      <w:r w:rsidR="00AC4F68" w:rsidRPr="000C5B9F">
        <w:rPr>
          <w:rFonts w:cstheme="minorHAnsi"/>
        </w:rPr>
        <w:t xml:space="preserve">service </w:t>
      </w:r>
      <w:r w:rsidR="00543C04" w:rsidRPr="000C5B9F">
        <w:rPr>
          <w:rFonts w:cstheme="minorHAnsi"/>
        </w:rPr>
        <w:t xml:space="preserve">provider </w:t>
      </w:r>
      <w:r w:rsidR="00BB64C1" w:rsidRPr="000C5B9F">
        <w:rPr>
          <w:rFonts w:cstheme="minorHAnsi"/>
        </w:rPr>
        <w:t xml:space="preserve">which sets </w:t>
      </w:r>
      <w:r w:rsidR="00A8713C" w:rsidRPr="000C5B9F">
        <w:rPr>
          <w:rFonts w:cstheme="minorHAnsi"/>
        </w:rPr>
        <w:t xml:space="preserve">the </w:t>
      </w:r>
      <w:r w:rsidR="00911C51" w:rsidRPr="000C5B9F">
        <w:rPr>
          <w:rFonts w:cstheme="minorHAnsi"/>
        </w:rPr>
        <w:t>targets</w:t>
      </w:r>
      <w:r w:rsidR="00A8713C" w:rsidRPr="000C5B9F">
        <w:rPr>
          <w:rFonts w:cstheme="minorHAnsi"/>
        </w:rPr>
        <w:t xml:space="preserve"> </w:t>
      </w:r>
      <w:r w:rsidR="005772CA" w:rsidRPr="000C5B9F">
        <w:rPr>
          <w:rFonts w:cstheme="minorHAnsi"/>
        </w:rPr>
        <w:t xml:space="preserve">in terms </w:t>
      </w:r>
      <w:r w:rsidR="00DA126F" w:rsidRPr="000C5B9F">
        <w:rPr>
          <w:rFonts w:cstheme="minorHAnsi"/>
        </w:rPr>
        <w:t>of quality</w:t>
      </w:r>
      <w:r w:rsidR="008E3CE1" w:rsidRPr="000C5B9F">
        <w:rPr>
          <w:rFonts w:cstheme="minorHAnsi"/>
        </w:rPr>
        <w:t xml:space="preserve">, </w:t>
      </w:r>
      <w:r w:rsidR="00047A4A" w:rsidRPr="000C5B9F">
        <w:rPr>
          <w:rFonts w:cstheme="minorHAnsi"/>
        </w:rPr>
        <w:t>time,</w:t>
      </w:r>
      <w:r w:rsidR="00D04636" w:rsidRPr="000C5B9F">
        <w:rPr>
          <w:rFonts w:cstheme="minorHAnsi"/>
        </w:rPr>
        <w:t xml:space="preserve"> </w:t>
      </w:r>
      <w:r w:rsidR="00A3219E" w:rsidRPr="000C5B9F">
        <w:rPr>
          <w:rFonts w:cstheme="minorHAnsi"/>
        </w:rPr>
        <w:t xml:space="preserve">and scope </w:t>
      </w:r>
      <w:r w:rsidR="001B40DF" w:rsidRPr="000C5B9F">
        <w:rPr>
          <w:rFonts w:cstheme="minorHAnsi"/>
        </w:rPr>
        <w:t xml:space="preserve">as per </w:t>
      </w:r>
      <w:r w:rsidR="001A60EC" w:rsidRPr="000C5B9F">
        <w:rPr>
          <w:rFonts w:cstheme="minorHAnsi"/>
        </w:rPr>
        <w:t xml:space="preserve">the </w:t>
      </w:r>
      <w:r w:rsidR="00FB0BE6" w:rsidRPr="000C5B9F">
        <w:rPr>
          <w:rFonts w:cstheme="minorHAnsi"/>
        </w:rPr>
        <w:t>SLR</w:t>
      </w:r>
      <w:r w:rsidR="00F42F6D" w:rsidRPr="000C5B9F">
        <w:rPr>
          <w:rFonts w:cstheme="minorHAnsi"/>
        </w:rPr>
        <w:t xml:space="preserve"> and </w:t>
      </w:r>
      <w:r w:rsidR="0052733B" w:rsidRPr="000C5B9F">
        <w:rPr>
          <w:rFonts w:cstheme="minorHAnsi"/>
        </w:rPr>
        <w:t xml:space="preserve">SAC. </w:t>
      </w:r>
      <w:r w:rsidR="00DA126F" w:rsidRPr="000C5B9F">
        <w:rPr>
          <w:rFonts w:cstheme="minorHAnsi"/>
        </w:rPr>
        <w:t xml:space="preserve"> </w:t>
      </w:r>
    </w:p>
    <w:p w14:paraId="2CD58364" w14:textId="7EE72D6C" w:rsidR="007A38F3" w:rsidRPr="000C5B9F" w:rsidRDefault="007A38F3" w:rsidP="007A38F3">
      <w:pPr>
        <w:pStyle w:val="BodyText05"/>
        <w:ind w:left="0"/>
        <w:rPr>
          <w:rFonts w:asciiTheme="minorHAnsi" w:hAnsiTheme="minorHAnsi" w:cstheme="minorHAnsi"/>
          <w:b/>
          <w:sz w:val="22"/>
          <w:szCs w:val="22"/>
        </w:rPr>
      </w:pPr>
      <w:r w:rsidRPr="000C5B9F">
        <w:rPr>
          <w:rFonts w:asciiTheme="minorHAnsi" w:hAnsiTheme="minorHAnsi" w:cstheme="minorHAnsi"/>
          <w:sz w:val="22"/>
          <w:szCs w:val="22"/>
        </w:rPr>
        <w:t xml:space="preserve">The Service Level Management (SLM) process is responsible for seeking a realistic compromise between the customers’ needs, expectations, and the cost of associated services, such that these are acceptable </w:t>
      </w:r>
      <w:r w:rsidR="008B0072">
        <w:rPr>
          <w:rFonts w:asciiTheme="minorHAnsi" w:hAnsiTheme="minorHAnsi" w:cstheme="minorHAnsi"/>
          <w:sz w:val="22"/>
          <w:szCs w:val="22"/>
        </w:rPr>
        <w:t>to</w:t>
      </w:r>
      <w:r w:rsidRPr="000C5B9F">
        <w:rPr>
          <w:rFonts w:asciiTheme="minorHAnsi" w:hAnsiTheme="minorHAnsi" w:cstheme="minorHAnsi"/>
          <w:sz w:val="22"/>
          <w:szCs w:val="22"/>
        </w:rPr>
        <w:t xml:space="preserve"> both the customers and to the IT Organization. This also aims to ensure that an agreed level of IT service is provided for all current IT services, and that future services will be delivered to agreed achievable targets. Service Level Management is also responsible for ensuring that all appropriate Operational Level Agreements and Underpinning Contracts are in place for monitoring the vendors and other groups.</w:t>
      </w:r>
    </w:p>
    <w:p w14:paraId="2AED6A4D" w14:textId="5B7FADF4" w:rsidR="00E54398" w:rsidRPr="00E54398" w:rsidRDefault="00BB42C6" w:rsidP="00E54398">
      <w:pPr>
        <w:pStyle w:val="Heading1"/>
      </w:pPr>
      <w:bookmarkStart w:id="1" w:name="_Toc114145950"/>
      <w:r>
        <w:t xml:space="preserve">2. </w:t>
      </w:r>
      <w:r w:rsidR="00F672D3">
        <w:t>Internal SLA</w:t>
      </w:r>
      <w:bookmarkEnd w:id="1"/>
    </w:p>
    <w:p w14:paraId="48162A4D" w14:textId="0974C320" w:rsidR="00675BBD" w:rsidRDefault="00612A88" w:rsidP="00612A88">
      <w:r>
        <w:t xml:space="preserve">An internal service agreement is a contract between two or more departments within a company. It sets forth the duties and responsibilities of each department and how they will work together to provide a service to the company or another department. The agreement should be in writing and signed by the heads of the departments involved. It should be reviewed and updated regularly to ensure that it is still relevant and accurate. An internal service agreement can be a valuable tool for coordinating multiple departments and ensuring that everyone is clear on their roles and responsibilities. It can help to avoid misunderstandings and </w:t>
      </w:r>
      <w:r w:rsidR="00E54398">
        <w:t>conflict and</w:t>
      </w:r>
      <w:r>
        <w:t xml:space="preserve"> ensure that everyone is working towards the same goal.</w:t>
      </w:r>
    </w:p>
    <w:tbl>
      <w:tblPr>
        <w:tblW w:w="11970" w:type="dxa"/>
        <w:tblInd w:w="-1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40"/>
        <w:gridCol w:w="9630"/>
      </w:tblGrid>
      <w:tr w:rsidR="00F81DB9" w:rsidRPr="00A16503" w14:paraId="56F50599" w14:textId="77777777" w:rsidTr="001F2210">
        <w:trPr>
          <w:trHeight w:hRule="exact" w:val="523"/>
        </w:trPr>
        <w:tc>
          <w:tcPr>
            <w:tcW w:w="2340" w:type="dxa"/>
            <w:shd w:val="clear" w:color="auto" w:fill="D9D9D9" w:themeFill="background1" w:themeFillShade="D9"/>
            <w:vAlign w:val="center"/>
          </w:tcPr>
          <w:p w14:paraId="2CBFC00C" w14:textId="77777777" w:rsidR="00F81DB9" w:rsidRPr="001F2210" w:rsidRDefault="00F81DB9" w:rsidP="00F60C4C">
            <w:pPr>
              <w:widowControl w:val="0"/>
              <w:autoSpaceDE w:val="0"/>
              <w:autoSpaceDN w:val="0"/>
              <w:adjustRightInd w:val="0"/>
              <w:spacing w:before="60"/>
              <w:rPr>
                <w:rFonts w:cs="Calibri"/>
                <w:b/>
              </w:rPr>
            </w:pPr>
            <w:r w:rsidRPr="001F2210">
              <w:rPr>
                <w:rFonts w:cs="Calibri"/>
                <w:b/>
              </w:rPr>
              <w:t>Service provider</w:t>
            </w:r>
          </w:p>
        </w:tc>
        <w:tc>
          <w:tcPr>
            <w:tcW w:w="9630" w:type="dxa"/>
            <w:shd w:val="clear" w:color="auto" w:fill="auto"/>
            <w:vAlign w:val="center"/>
          </w:tcPr>
          <w:p w14:paraId="0BDA7632" w14:textId="7E630150" w:rsidR="00F81DB9" w:rsidRPr="00A16503" w:rsidRDefault="00F81DB9" w:rsidP="00F81DB9">
            <w:pPr>
              <w:widowControl w:val="0"/>
              <w:autoSpaceDE w:val="0"/>
              <w:autoSpaceDN w:val="0"/>
              <w:adjustRightInd w:val="0"/>
              <w:spacing w:before="60"/>
              <w:rPr>
                <w:rFonts w:cs="Calibri"/>
                <w:b/>
                <w:sz w:val="19"/>
                <w:szCs w:val="19"/>
              </w:rPr>
            </w:pPr>
            <w:r>
              <w:rPr>
                <w:rFonts w:cs="Calibri"/>
                <w:sz w:val="18"/>
                <w:szCs w:val="24"/>
              </w:rPr>
              <w:t>(What a service provider does)</w:t>
            </w:r>
          </w:p>
        </w:tc>
      </w:tr>
      <w:tr w:rsidR="00F81DB9" w:rsidRPr="00A16503" w14:paraId="29CE3A91" w14:textId="77777777" w:rsidTr="000B0E27">
        <w:trPr>
          <w:trHeight w:hRule="exact" w:val="442"/>
        </w:trPr>
        <w:tc>
          <w:tcPr>
            <w:tcW w:w="2340" w:type="dxa"/>
            <w:shd w:val="clear" w:color="auto" w:fill="D9D9D9" w:themeFill="background1" w:themeFillShade="D9"/>
            <w:vAlign w:val="center"/>
          </w:tcPr>
          <w:p w14:paraId="10E4A995" w14:textId="2DC14F16" w:rsidR="00F81DB9" w:rsidRPr="001F2210" w:rsidRDefault="00F81DB9" w:rsidP="00F81DB9">
            <w:pPr>
              <w:widowControl w:val="0"/>
              <w:autoSpaceDE w:val="0"/>
              <w:autoSpaceDN w:val="0"/>
              <w:adjustRightInd w:val="0"/>
              <w:rPr>
                <w:rFonts w:cs="Calibri"/>
                <w:b/>
                <w:bCs/>
              </w:rPr>
            </w:pPr>
            <w:r w:rsidRPr="001F2210">
              <w:rPr>
                <w:rFonts w:cs="Calibri"/>
                <w:b/>
                <w:bCs/>
              </w:rPr>
              <w:t xml:space="preserve">Service reliability </w:t>
            </w:r>
          </w:p>
        </w:tc>
        <w:tc>
          <w:tcPr>
            <w:tcW w:w="9630" w:type="dxa"/>
            <w:vAlign w:val="center"/>
          </w:tcPr>
          <w:p w14:paraId="35A8DA5F" w14:textId="4F04BFD2" w:rsidR="00F81DB9" w:rsidRPr="00A16503" w:rsidRDefault="00F81DB9" w:rsidP="00F81DB9">
            <w:pPr>
              <w:widowControl w:val="0"/>
              <w:autoSpaceDE w:val="0"/>
              <w:autoSpaceDN w:val="0"/>
              <w:adjustRightInd w:val="0"/>
              <w:rPr>
                <w:rFonts w:cs="Calibri"/>
                <w:sz w:val="18"/>
                <w:szCs w:val="24"/>
              </w:rPr>
            </w:pPr>
            <w:r>
              <w:rPr>
                <w:rFonts w:cs="Calibri"/>
                <w:sz w:val="18"/>
                <w:szCs w:val="24"/>
              </w:rPr>
              <w:t>(When services are available and acceptance level of outages)</w:t>
            </w:r>
          </w:p>
        </w:tc>
      </w:tr>
      <w:tr w:rsidR="007734B5" w:rsidRPr="00A16503" w14:paraId="33991C9E" w14:textId="77777777" w:rsidTr="000B0E27">
        <w:trPr>
          <w:trHeight w:hRule="exact" w:val="460"/>
        </w:trPr>
        <w:tc>
          <w:tcPr>
            <w:tcW w:w="2340" w:type="dxa"/>
            <w:shd w:val="clear" w:color="auto" w:fill="D9D9D9" w:themeFill="background1" w:themeFillShade="D9"/>
            <w:vAlign w:val="center"/>
          </w:tcPr>
          <w:p w14:paraId="67A98E29" w14:textId="6AEC8C49" w:rsidR="007734B5" w:rsidRPr="001F2210" w:rsidRDefault="007734B5" w:rsidP="007734B5">
            <w:pPr>
              <w:widowControl w:val="0"/>
              <w:autoSpaceDE w:val="0"/>
              <w:autoSpaceDN w:val="0"/>
              <w:adjustRightInd w:val="0"/>
              <w:rPr>
                <w:rFonts w:cs="Calibri"/>
                <w:b/>
                <w:bCs/>
              </w:rPr>
            </w:pPr>
            <w:r w:rsidRPr="001F2210">
              <w:rPr>
                <w:rFonts w:cs="Calibri"/>
                <w:b/>
                <w:bCs/>
              </w:rPr>
              <w:t xml:space="preserve">Service responsiveness </w:t>
            </w:r>
          </w:p>
        </w:tc>
        <w:tc>
          <w:tcPr>
            <w:tcW w:w="9630" w:type="dxa"/>
            <w:vAlign w:val="center"/>
          </w:tcPr>
          <w:p w14:paraId="0C22F18B" w14:textId="30E0590E" w:rsidR="007734B5" w:rsidRPr="00A16503" w:rsidRDefault="007734B5" w:rsidP="007734B5">
            <w:pPr>
              <w:widowControl w:val="0"/>
              <w:autoSpaceDE w:val="0"/>
              <w:autoSpaceDN w:val="0"/>
              <w:adjustRightInd w:val="0"/>
              <w:rPr>
                <w:rFonts w:cs="Calibri"/>
                <w:sz w:val="18"/>
                <w:szCs w:val="24"/>
              </w:rPr>
            </w:pPr>
            <w:r>
              <w:rPr>
                <w:rFonts w:cs="Calibri"/>
                <w:sz w:val="18"/>
                <w:szCs w:val="24"/>
              </w:rPr>
              <w:t>(How punctual service should be and how often servicing should occur)</w:t>
            </w:r>
          </w:p>
        </w:tc>
      </w:tr>
      <w:tr w:rsidR="000C6A7C" w:rsidRPr="00A16503" w14:paraId="375E5270" w14:textId="77777777" w:rsidTr="001F2210">
        <w:trPr>
          <w:trHeight w:hRule="exact" w:val="622"/>
        </w:trPr>
        <w:tc>
          <w:tcPr>
            <w:tcW w:w="2340" w:type="dxa"/>
            <w:shd w:val="clear" w:color="auto" w:fill="D9D9D9" w:themeFill="background1" w:themeFillShade="D9"/>
            <w:vAlign w:val="center"/>
          </w:tcPr>
          <w:p w14:paraId="3446B109" w14:textId="77A41FBF" w:rsidR="000C6A7C" w:rsidRPr="001F2210" w:rsidRDefault="000C6A7C" w:rsidP="000C6A7C">
            <w:pPr>
              <w:widowControl w:val="0"/>
              <w:autoSpaceDE w:val="0"/>
              <w:autoSpaceDN w:val="0"/>
              <w:adjustRightInd w:val="0"/>
              <w:rPr>
                <w:rFonts w:cs="Calibri"/>
                <w:b/>
                <w:bCs/>
              </w:rPr>
            </w:pPr>
            <w:r w:rsidRPr="001F2210">
              <w:rPr>
                <w:rFonts w:cs="Calibri"/>
                <w:b/>
                <w:bCs/>
              </w:rPr>
              <w:t xml:space="preserve">Problem reporting procedures </w:t>
            </w:r>
          </w:p>
        </w:tc>
        <w:tc>
          <w:tcPr>
            <w:tcW w:w="9630" w:type="dxa"/>
            <w:vAlign w:val="center"/>
          </w:tcPr>
          <w:p w14:paraId="70DF08B7" w14:textId="6B4B2F83" w:rsidR="000C6A7C" w:rsidRPr="00A16503" w:rsidRDefault="000C6A7C" w:rsidP="000C6A7C">
            <w:pPr>
              <w:widowControl w:val="0"/>
              <w:autoSpaceDE w:val="0"/>
              <w:autoSpaceDN w:val="0"/>
              <w:adjustRightInd w:val="0"/>
              <w:rPr>
                <w:rFonts w:cs="Calibri"/>
                <w:sz w:val="18"/>
                <w:szCs w:val="24"/>
              </w:rPr>
            </w:pPr>
            <w:r>
              <w:rPr>
                <w:rFonts w:cs="Calibri"/>
                <w:sz w:val="18"/>
                <w:szCs w:val="24"/>
              </w:rPr>
              <w:t>(How punctual service should be and how often servicing should occur)</w:t>
            </w:r>
          </w:p>
        </w:tc>
      </w:tr>
      <w:tr w:rsidR="00F60C4C" w:rsidRPr="00A16503" w14:paraId="39CBFA49" w14:textId="77777777" w:rsidTr="001F2210">
        <w:trPr>
          <w:trHeight w:hRule="exact" w:val="622"/>
        </w:trPr>
        <w:tc>
          <w:tcPr>
            <w:tcW w:w="2340" w:type="dxa"/>
            <w:shd w:val="clear" w:color="auto" w:fill="D9D9D9" w:themeFill="background1" w:themeFillShade="D9"/>
            <w:vAlign w:val="center"/>
          </w:tcPr>
          <w:p w14:paraId="7203B2ED" w14:textId="770E5EE1" w:rsidR="00F60C4C" w:rsidRPr="001F2210" w:rsidRDefault="00F60C4C" w:rsidP="000C6A7C">
            <w:pPr>
              <w:widowControl w:val="0"/>
              <w:autoSpaceDE w:val="0"/>
              <w:autoSpaceDN w:val="0"/>
              <w:adjustRightInd w:val="0"/>
              <w:rPr>
                <w:rFonts w:cs="Calibri"/>
                <w:b/>
                <w:bCs/>
              </w:rPr>
            </w:pPr>
            <w:r>
              <w:rPr>
                <w:rFonts w:cs="Calibri"/>
                <w:b/>
                <w:bCs/>
              </w:rPr>
              <w:t xml:space="preserve">Service level </w:t>
            </w:r>
            <w:r w:rsidR="001021A6">
              <w:rPr>
                <w:rFonts w:cs="Calibri"/>
                <w:b/>
                <w:bCs/>
              </w:rPr>
              <w:t>monitoring</w:t>
            </w:r>
          </w:p>
        </w:tc>
        <w:tc>
          <w:tcPr>
            <w:tcW w:w="9630" w:type="dxa"/>
            <w:vAlign w:val="center"/>
          </w:tcPr>
          <w:p w14:paraId="12F41B67" w14:textId="35F19295" w:rsidR="00F60C4C" w:rsidRDefault="003967FE" w:rsidP="000C6A7C">
            <w:pPr>
              <w:widowControl w:val="0"/>
              <w:autoSpaceDE w:val="0"/>
              <w:autoSpaceDN w:val="0"/>
              <w:adjustRightInd w:val="0"/>
              <w:rPr>
                <w:rFonts w:cs="Calibri"/>
                <w:sz w:val="18"/>
                <w:szCs w:val="24"/>
              </w:rPr>
            </w:pPr>
            <w:r>
              <w:rPr>
                <w:rFonts w:cs="Calibri"/>
                <w:sz w:val="18"/>
                <w:szCs w:val="24"/>
              </w:rPr>
              <w:t xml:space="preserve">(How the level of service will be monitored and who will be </w:t>
            </w:r>
            <w:r w:rsidR="006807EA">
              <w:rPr>
                <w:rFonts w:cs="Calibri"/>
                <w:sz w:val="18"/>
                <w:szCs w:val="24"/>
              </w:rPr>
              <w:t>monitoring)</w:t>
            </w:r>
          </w:p>
        </w:tc>
      </w:tr>
      <w:tr w:rsidR="00F60C4C" w:rsidRPr="00A16503" w14:paraId="3617B0F0" w14:textId="77777777" w:rsidTr="001F2210">
        <w:trPr>
          <w:trHeight w:hRule="exact" w:val="622"/>
        </w:trPr>
        <w:tc>
          <w:tcPr>
            <w:tcW w:w="2340" w:type="dxa"/>
            <w:shd w:val="clear" w:color="auto" w:fill="D9D9D9" w:themeFill="background1" w:themeFillShade="D9"/>
            <w:vAlign w:val="center"/>
          </w:tcPr>
          <w:p w14:paraId="0F70AC0B" w14:textId="75ABF1DF" w:rsidR="00F60C4C" w:rsidRDefault="001021A6" w:rsidP="000C6A7C">
            <w:pPr>
              <w:widowControl w:val="0"/>
              <w:autoSpaceDE w:val="0"/>
              <w:autoSpaceDN w:val="0"/>
              <w:adjustRightInd w:val="0"/>
              <w:rPr>
                <w:rFonts w:cs="Calibri"/>
                <w:b/>
                <w:bCs/>
              </w:rPr>
            </w:pPr>
            <w:r>
              <w:rPr>
                <w:rFonts w:cs="Calibri"/>
                <w:b/>
                <w:bCs/>
              </w:rPr>
              <w:t>Performance penalties</w:t>
            </w:r>
          </w:p>
        </w:tc>
        <w:tc>
          <w:tcPr>
            <w:tcW w:w="9630" w:type="dxa"/>
            <w:vAlign w:val="center"/>
          </w:tcPr>
          <w:p w14:paraId="7084EA26" w14:textId="50CBC489" w:rsidR="00F60C4C" w:rsidRDefault="004967B5" w:rsidP="000C6A7C">
            <w:pPr>
              <w:widowControl w:val="0"/>
              <w:autoSpaceDE w:val="0"/>
              <w:autoSpaceDN w:val="0"/>
              <w:adjustRightInd w:val="0"/>
              <w:rPr>
                <w:rFonts w:cs="Calibri"/>
                <w:sz w:val="18"/>
                <w:szCs w:val="24"/>
              </w:rPr>
            </w:pPr>
            <w:r>
              <w:rPr>
                <w:rFonts w:cs="Calibri"/>
                <w:sz w:val="18"/>
                <w:szCs w:val="24"/>
              </w:rPr>
              <w:t>(</w:t>
            </w:r>
            <w:r w:rsidR="000B0E27">
              <w:rPr>
                <w:rFonts w:cs="Calibri"/>
                <w:sz w:val="18"/>
                <w:szCs w:val="24"/>
              </w:rPr>
              <w:t>C</w:t>
            </w:r>
            <w:r w:rsidR="000F465D">
              <w:rPr>
                <w:rFonts w:cs="Calibri"/>
                <w:sz w:val="18"/>
                <w:szCs w:val="24"/>
              </w:rPr>
              <w:t>onsequences will happen in case of breach of contract)</w:t>
            </w:r>
          </w:p>
        </w:tc>
      </w:tr>
      <w:tr w:rsidR="001021A6" w:rsidRPr="00A16503" w14:paraId="05C157F9" w14:textId="77777777" w:rsidTr="001F2210">
        <w:trPr>
          <w:trHeight w:hRule="exact" w:val="622"/>
        </w:trPr>
        <w:tc>
          <w:tcPr>
            <w:tcW w:w="2340" w:type="dxa"/>
            <w:shd w:val="clear" w:color="auto" w:fill="D9D9D9" w:themeFill="background1" w:themeFillShade="D9"/>
            <w:vAlign w:val="center"/>
          </w:tcPr>
          <w:p w14:paraId="0646B623" w14:textId="476C1C0E" w:rsidR="001021A6" w:rsidRDefault="00D12499" w:rsidP="000C6A7C">
            <w:pPr>
              <w:widowControl w:val="0"/>
              <w:autoSpaceDE w:val="0"/>
              <w:autoSpaceDN w:val="0"/>
              <w:adjustRightInd w:val="0"/>
              <w:rPr>
                <w:rFonts w:cs="Calibri"/>
                <w:b/>
                <w:bCs/>
              </w:rPr>
            </w:pPr>
            <w:r>
              <w:rPr>
                <w:rFonts w:cs="Calibri"/>
                <w:b/>
                <w:bCs/>
              </w:rPr>
              <w:t>Escape</w:t>
            </w:r>
            <w:r w:rsidR="001021A6">
              <w:rPr>
                <w:rFonts w:cs="Calibri"/>
                <w:b/>
                <w:bCs/>
              </w:rPr>
              <w:t xml:space="preserve"> clauses </w:t>
            </w:r>
          </w:p>
        </w:tc>
        <w:tc>
          <w:tcPr>
            <w:tcW w:w="9630" w:type="dxa"/>
            <w:vAlign w:val="center"/>
          </w:tcPr>
          <w:p w14:paraId="61C60BD8" w14:textId="6C09EDF7" w:rsidR="001021A6" w:rsidRDefault="004B5957" w:rsidP="000C6A7C">
            <w:pPr>
              <w:widowControl w:val="0"/>
              <w:autoSpaceDE w:val="0"/>
              <w:autoSpaceDN w:val="0"/>
              <w:adjustRightInd w:val="0"/>
              <w:rPr>
                <w:rFonts w:cs="Calibri"/>
                <w:sz w:val="18"/>
                <w:szCs w:val="24"/>
              </w:rPr>
            </w:pPr>
            <w:r>
              <w:rPr>
                <w:rFonts w:cs="Calibri"/>
                <w:sz w:val="18"/>
                <w:szCs w:val="24"/>
              </w:rPr>
              <w:t xml:space="preserve"> </w:t>
            </w:r>
            <w:r w:rsidR="003B6F90">
              <w:rPr>
                <w:rFonts w:cs="Calibri"/>
                <w:sz w:val="18"/>
                <w:szCs w:val="24"/>
              </w:rPr>
              <w:t>(</w:t>
            </w:r>
            <w:r w:rsidR="003B6F90" w:rsidRPr="003B6F90">
              <w:rPr>
                <w:rFonts w:cs="Calibri"/>
                <w:sz w:val="18"/>
                <w:szCs w:val="24"/>
              </w:rPr>
              <w:t>If there are any conditions under which failing to keep the service up would not result in punishment, they should be specified.</w:t>
            </w:r>
            <w:r w:rsidR="00821363">
              <w:rPr>
                <w:rFonts w:cs="Calibri"/>
                <w:sz w:val="18"/>
                <w:szCs w:val="24"/>
              </w:rPr>
              <w:t>)</w:t>
            </w:r>
          </w:p>
        </w:tc>
      </w:tr>
    </w:tbl>
    <w:p w14:paraId="4B397E89" w14:textId="0E101F92" w:rsidR="002420B2" w:rsidRDefault="002420B2" w:rsidP="00612A88"/>
    <w:p w14:paraId="5D27B834" w14:textId="4DFD7A6B" w:rsidR="0024132B" w:rsidRDefault="00D367B9" w:rsidP="00D367B9">
      <w:pPr>
        <w:pStyle w:val="Heading1"/>
      </w:pPr>
      <w:bookmarkStart w:id="2" w:name="_Toc114145951"/>
      <w:r>
        <w:t xml:space="preserve">3. Performance </w:t>
      </w:r>
      <w:r w:rsidR="002F221C">
        <w:t>Metrics</w:t>
      </w:r>
      <w:bookmarkEnd w:id="2"/>
      <w:r>
        <w:t xml:space="preserve"> </w:t>
      </w:r>
    </w:p>
    <w:p w14:paraId="0B43AD70" w14:textId="5A906798" w:rsidR="002F221C" w:rsidRDefault="002F221C" w:rsidP="002F221C">
      <w:pPr>
        <w:pStyle w:val="Heading2"/>
      </w:pPr>
      <w:bookmarkStart w:id="3" w:name="_Toc114145952"/>
      <w:r>
        <w:t xml:space="preserve">3.1 </w:t>
      </w:r>
      <w:r w:rsidR="008E5F08">
        <w:t>Availability</w:t>
      </w:r>
      <w:bookmarkEnd w:id="3"/>
    </w:p>
    <w:p w14:paraId="2C3B3734" w14:textId="731ACB91" w:rsidR="008E5F08" w:rsidRDefault="00105BE1" w:rsidP="008E5F08">
      <w:r w:rsidRPr="00105BE1">
        <w:t>The proportion or amount of time that a specific resource is available to consumers is called availability. You want as close to 100% availability as feasible.</w:t>
      </w:r>
    </w:p>
    <w:p w14:paraId="66006665" w14:textId="72DC4CBC" w:rsidR="0074533E" w:rsidRDefault="00FB6B3F" w:rsidP="00FB6B3F">
      <w:pPr>
        <w:pStyle w:val="Heading2"/>
      </w:pPr>
      <w:bookmarkStart w:id="4" w:name="_Toc114145953"/>
      <w:r>
        <w:lastRenderedPageBreak/>
        <w:t>3.2 Response time</w:t>
      </w:r>
      <w:bookmarkEnd w:id="4"/>
    </w:p>
    <w:p w14:paraId="0878BBEA" w14:textId="31585D47" w:rsidR="00FB6B3F" w:rsidRDefault="00F54C72" w:rsidP="00FB6B3F">
      <w:r w:rsidRPr="00F54C72">
        <w:t>The amount of time it takes for a response to arrive after a request is known as the reaction time or latency from any cloud resource. Since response time most directly affects the user experience, you want it to be as short as possible.</w:t>
      </w:r>
    </w:p>
    <w:p w14:paraId="25FF4523" w14:textId="352E6FFB" w:rsidR="00F54C72" w:rsidRDefault="00296EB7" w:rsidP="00296EB7">
      <w:pPr>
        <w:pStyle w:val="Heading2"/>
      </w:pPr>
      <w:bookmarkStart w:id="5" w:name="_Toc114145954"/>
      <w:r>
        <w:t xml:space="preserve">3.3 </w:t>
      </w:r>
      <w:r w:rsidR="00370EC8">
        <w:t>HTTP error</w:t>
      </w:r>
      <w:bookmarkEnd w:id="5"/>
    </w:p>
    <w:p w14:paraId="1A54FA8F" w14:textId="1542D96E" w:rsidR="001A217C" w:rsidRDefault="00370EC8" w:rsidP="001A217C">
      <w:r w:rsidRPr="00370EC8">
        <w:t>The proportion of user requests that return an unexpected HTTP status code is known as the HTTP error rate. A user encountering the dreaded HTTP 500 "server unavailable" error when your web application calls an API is one illustration. Any such error should be checked because it may be the result of a network outage, which could affect your SLA.</w:t>
      </w:r>
    </w:p>
    <w:p w14:paraId="531C295F" w14:textId="56326B7D" w:rsidR="00370EC8" w:rsidRDefault="00370EC8" w:rsidP="00370EC8">
      <w:pPr>
        <w:pStyle w:val="Heading2"/>
      </w:pPr>
      <w:bookmarkStart w:id="6" w:name="_Toc114145955"/>
      <w:r>
        <w:t xml:space="preserve">3.4 </w:t>
      </w:r>
      <w:r w:rsidR="00E65C92">
        <w:t>Disk read errors</w:t>
      </w:r>
      <w:bookmarkEnd w:id="6"/>
    </w:p>
    <w:p w14:paraId="675285EE" w14:textId="0FF835D2" w:rsidR="00E65C92" w:rsidRPr="00E65C92" w:rsidRDefault="00121FC9" w:rsidP="00E65C92">
      <w:r w:rsidRPr="00121FC9">
        <w:t>The percentage of unsuccessful read requests is the disc read errors measure.</w:t>
      </w:r>
    </w:p>
    <w:p w14:paraId="131EB106" w14:textId="010AB559" w:rsidR="00E54398" w:rsidRDefault="002F16AF" w:rsidP="002F16AF">
      <w:pPr>
        <w:pStyle w:val="Heading2"/>
      </w:pPr>
      <w:bookmarkStart w:id="7" w:name="_Toc114145956"/>
      <w:r>
        <w:t>3.5 Disk Utilization</w:t>
      </w:r>
      <w:bookmarkEnd w:id="7"/>
    </w:p>
    <w:p w14:paraId="12DBC4AB" w14:textId="7CD3E2FE" w:rsidR="002F16AF" w:rsidRDefault="003770BA" w:rsidP="002F16AF">
      <w:r w:rsidRPr="003770BA">
        <w:t>The amount of disc space being used on a specific server instance is known as disc utilization. An Azure instance that has run out of disc space is one example. You may assess whether you need an update by looking at the instance disc utilization, which will show you how much space you still have available. A server instance with insufficient disc space will undoubtedly result in a breach of the uptime SLA.</w:t>
      </w:r>
    </w:p>
    <w:p w14:paraId="67B830EB" w14:textId="7A1C8D0F" w:rsidR="00F2337D" w:rsidRDefault="00F2337D" w:rsidP="00F2337D">
      <w:pPr>
        <w:pStyle w:val="Heading2"/>
      </w:pPr>
      <w:bookmarkStart w:id="8" w:name="_Toc114145957"/>
      <w:r>
        <w:t xml:space="preserve">3.6 </w:t>
      </w:r>
      <w:r w:rsidR="00BF4F11">
        <w:t>Memory Utilization</w:t>
      </w:r>
      <w:bookmarkEnd w:id="8"/>
    </w:p>
    <w:p w14:paraId="345C81CB" w14:textId="044BABCA" w:rsidR="00BF4F11" w:rsidRDefault="00347A34" w:rsidP="00BF4F11">
      <w:r w:rsidRPr="00347A34">
        <w:t>Memory consumption measures how much RAM a system is using. AWS instance with insufficient memory configuration is an example. You can check the instance memory consumption to see how much memory is being used at any given moment. This might assist you in determining whether you need to upgrade your RAM or temporarily reset your computer to free up extra memory.</w:t>
      </w:r>
    </w:p>
    <w:p w14:paraId="660A0A5F" w14:textId="11ED86F9" w:rsidR="00BD2F6C" w:rsidRDefault="00EB50A7" w:rsidP="00EB50A7">
      <w:pPr>
        <w:pStyle w:val="Heading1"/>
      </w:pPr>
      <w:bookmarkStart w:id="9" w:name="_Toc114145958"/>
      <w:r>
        <w:t xml:space="preserve">4. Service </w:t>
      </w:r>
      <w:r w:rsidR="00AF15FA">
        <w:t>L</w:t>
      </w:r>
      <w:r>
        <w:t xml:space="preserve">evel </w:t>
      </w:r>
      <w:r w:rsidR="00AF15FA">
        <w:t>Agreement</w:t>
      </w:r>
      <w:bookmarkEnd w:id="9"/>
    </w:p>
    <w:p w14:paraId="26E594A1" w14:textId="2AA1506B" w:rsidR="00D42689" w:rsidRPr="00BB5157" w:rsidRDefault="007F32D1" w:rsidP="007F32D1">
      <w:pPr>
        <w:pStyle w:val="Heading2"/>
      </w:pPr>
      <w:bookmarkStart w:id="10" w:name="_Toc12449744"/>
      <w:bookmarkStart w:id="11" w:name="_Toc114145959"/>
      <w:r>
        <w:t>4.1</w:t>
      </w:r>
      <w:r w:rsidR="00D42689" w:rsidRPr="008F6442">
        <w:t>Service Details</w:t>
      </w:r>
      <w:bookmarkEnd w:id="10"/>
      <w:bookmarkEnd w:id="11"/>
    </w:p>
    <w:p w14:paraId="50839A10" w14:textId="77777777" w:rsidR="00D42689" w:rsidRPr="008F6442" w:rsidRDefault="00D42689" w:rsidP="00F67424">
      <w:pPr>
        <w:pStyle w:val="BodyText05"/>
      </w:pPr>
      <w:bookmarkStart w:id="12" w:name="_Toc217541093"/>
      <w:bookmarkStart w:id="13" w:name="_Toc12449745"/>
      <w:r w:rsidRPr="008F6442">
        <w:t>Support Team Structure</w:t>
      </w:r>
      <w:bookmarkEnd w:id="12"/>
      <w:bookmarkEnd w:id="13"/>
      <w:r w:rsidRPr="008F6442" w:rsidDel="002E3C11">
        <w:t xml:space="preserve"> </w:t>
      </w:r>
    </w:p>
    <w:tbl>
      <w:tblPr>
        <w:tblW w:w="8910" w:type="dxa"/>
        <w:tblInd w:w="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26"/>
        <w:gridCol w:w="3854"/>
        <w:gridCol w:w="2430"/>
      </w:tblGrid>
      <w:tr w:rsidR="00D42689" w:rsidRPr="00BB5157" w14:paraId="29DF4EAF" w14:textId="77777777" w:rsidTr="00C40C3C">
        <w:trPr>
          <w:trHeight w:val="288"/>
          <w:tblHeader/>
        </w:trPr>
        <w:tc>
          <w:tcPr>
            <w:tcW w:w="2626" w:type="dxa"/>
            <w:shd w:val="clear" w:color="auto" w:fill="D9D9D9" w:themeFill="background1" w:themeFillShade="D9"/>
            <w:vAlign w:val="center"/>
          </w:tcPr>
          <w:p w14:paraId="63BA2CC8" w14:textId="77777777" w:rsidR="00D42689" w:rsidRPr="00BB5157" w:rsidRDefault="00D42689" w:rsidP="001C216A">
            <w:pPr>
              <w:pStyle w:val="HCLBullets"/>
              <w:numPr>
                <w:ilvl w:val="0"/>
                <w:numId w:val="0"/>
              </w:numPr>
              <w:jc w:val="both"/>
              <w:rPr>
                <w:rFonts w:ascii="Cambria" w:hAnsi="Cambria" w:cs="Arial"/>
                <w:b/>
                <w:szCs w:val="22"/>
              </w:rPr>
            </w:pPr>
            <w:r w:rsidRPr="00BB5157">
              <w:rPr>
                <w:rFonts w:ascii="Cambria" w:hAnsi="Cambria" w:cs="Arial"/>
                <w:b/>
                <w:szCs w:val="22"/>
              </w:rPr>
              <w:t>Level or Role</w:t>
            </w:r>
          </w:p>
        </w:tc>
        <w:tc>
          <w:tcPr>
            <w:tcW w:w="3854" w:type="dxa"/>
            <w:shd w:val="clear" w:color="auto" w:fill="D9D9D9" w:themeFill="background1" w:themeFillShade="D9"/>
            <w:vAlign w:val="center"/>
          </w:tcPr>
          <w:p w14:paraId="7854CDBE" w14:textId="77777777" w:rsidR="00D42689" w:rsidRPr="00BB5157" w:rsidRDefault="00D42689" w:rsidP="001C216A">
            <w:pPr>
              <w:pStyle w:val="HCLBullets"/>
              <w:numPr>
                <w:ilvl w:val="0"/>
                <w:numId w:val="0"/>
              </w:numPr>
              <w:rPr>
                <w:rFonts w:ascii="Cambria" w:hAnsi="Cambria" w:cs="Arial"/>
                <w:b/>
                <w:szCs w:val="22"/>
              </w:rPr>
            </w:pPr>
            <w:r w:rsidRPr="00BB5157">
              <w:rPr>
                <w:rFonts w:ascii="Cambria" w:hAnsi="Cambria" w:cs="Arial"/>
                <w:b/>
                <w:szCs w:val="22"/>
              </w:rPr>
              <w:t>Name</w:t>
            </w:r>
          </w:p>
        </w:tc>
        <w:tc>
          <w:tcPr>
            <w:tcW w:w="2430" w:type="dxa"/>
            <w:shd w:val="clear" w:color="auto" w:fill="D9D9D9" w:themeFill="background1" w:themeFillShade="D9"/>
            <w:vAlign w:val="center"/>
          </w:tcPr>
          <w:p w14:paraId="6865F11A" w14:textId="77777777" w:rsidR="00D42689" w:rsidRPr="00BB5157" w:rsidRDefault="00D42689" w:rsidP="001C216A">
            <w:pPr>
              <w:pStyle w:val="HCLBullets"/>
              <w:numPr>
                <w:ilvl w:val="0"/>
                <w:numId w:val="0"/>
              </w:numPr>
              <w:jc w:val="both"/>
              <w:rPr>
                <w:rFonts w:ascii="Cambria" w:hAnsi="Cambria" w:cs="Arial"/>
                <w:b/>
                <w:szCs w:val="22"/>
              </w:rPr>
            </w:pPr>
            <w:r w:rsidRPr="00BB5157">
              <w:rPr>
                <w:rFonts w:ascii="Cambria" w:hAnsi="Cambria" w:cs="Arial"/>
                <w:b/>
                <w:szCs w:val="22"/>
              </w:rPr>
              <w:t>Contact Number</w:t>
            </w:r>
          </w:p>
        </w:tc>
      </w:tr>
      <w:tr w:rsidR="00D42689" w:rsidRPr="00BB5157" w14:paraId="0110C0FA" w14:textId="77777777" w:rsidTr="00C40C3C">
        <w:trPr>
          <w:trHeight w:val="288"/>
        </w:trPr>
        <w:tc>
          <w:tcPr>
            <w:tcW w:w="2626" w:type="dxa"/>
            <w:shd w:val="clear" w:color="auto" w:fill="auto"/>
            <w:vAlign w:val="center"/>
          </w:tcPr>
          <w:p w14:paraId="76DA5A0D" w14:textId="77777777" w:rsidR="00D42689" w:rsidRPr="00BB5157" w:rsidRDefault="00D42689" w:rsidP="001C216A">
            <w:pPr>
              <w:ind w:left="144"/>
              <w:rPr>
                <w:rFonts w:cs="Arial"/>
              </w:rPr>
            </w:pPr>
          </w:p>
        </w:tc>
        <w:tc>
          <w:tcPr>
            <w:tcW w:w="3854" w:type="dxa"/>
            <w:shd w:val="clear" w:color="auto" w:fill="auto"/>
          </w:tcPr>
          <w:p w14:paraId="31BD93B1" w14:textId="77777777" w:rsidR="00D42689" w:rsidRPr="00BB5157" w:rsidRDefault="00D42689" w:rsidP="001C216A">
            <w:pPr>
              <w:rPr>
                <w:rFonts w:cs="Arial"/>
                <w:iCs/>
              </w:rPr>
            </w:pPr>
          </w:p>
        </w:tc>
        <w:tc>
          <w:tcPr>
            <w:tcW w:w="2430" w:type="dxa"/>
            <w:shd w:val="clear" w:color="auto" w:fill="auto"/>
            <w:vAlign w:val="center"/>
          </w:tcPr>
          <w:p w14:paraId="50D7C797" w14:textId="77777777" w:rsidR="00D42689" w:rsidRPr="00BB5157" w:rsidRDefault="00D42689" w:rsidP="001C216A">
            <w:pPr>
              <w:ind w:left="144"/>
              <w:rPr>
                <w:rFonts w:cs="Arial"/>
              </w:rPr>
            </w:pPr>
          </w:p>
        </w:tc>
      </w:tr>
      <w:tr w:rsidR="00D42689" w:rsidRPr="00BB5157" w14:paraId="5DF5FEDB" w14:textId="77777777" w:rsidTr="00C40C3C">
        <w:trPr>
          <w:trHeight w:val="288"/>
        </w:trPr>
        <w:tc>
          <w:tcPr>
            <w:tcW w:w="2626" w:type="dxa"/>
            <w:shd w:val="clear" w:color="auto" w:fill="auto"/>
            <w:vAlign w:val="center"/>
          </w:tcPr>
          <w:p w14:paraId="7AC7F77B" w14:textId="77777777" w:rsidR="00D42689" w:rsidRPr="00BB5157" w:rsidRDefault="00D42689" w:rsidP="001C216A">
            <w:pPr>
              <w:ind w:left="144"/>
              <w:rPr>
                <w:rFonts w:cs="Arial"/>
              </w:rPr>
            </w:pPr>
          </w:p>
        </w:tc>
        <w:tc>
          <w:tcPr>
            <w:tcW w:w="3854" w:type="dxa"/>
            <w:shd w:val="clear" w:color="auto" w:fill="auto"/>
          </w:tcPr>
          <w:p w14:paraId="646E2085" w14:textId="77777777" w:rsidR="00D42689" w:rsidRPr="00BB5157" w:rsidRDefault="00D42689" w:rsidP="001C216A">
            <w:pPr>
              <w:rPr>
                <w:rFonts w:cs="Arial"/>
              </w:rPr>
            </w:pPr>
          </w:p>
        </w:tc>
        <w:tc>
          <w:tcPr>
            <w:tcW w:w="2430" w:type="dxa"/>
            <w:shd w:val="clear" w:color="auto" w:fill="auto"/>
            <w:vAlign w:val="center"/>
          </w:tcPr>
          <w:p w14:paraId="6FE276D7" w14:textId="77777777" w:rsidR="00D42689" w:rsidRPr="00BB5157" w:rsidRDefault="00D42689" w:rsidP="001C216A">
            <w:pPr>
              <w:ind w:left="144"/>
              <w:rPr>
                <w:rFonts w:cs="Arial"/>
              </w:rPr>
            </w:pPr>
          </w:p>
        </w:tc>
      </w:tr>
    </w:tbl>
    <w:p w14:paraId="413EEF00" w14:textId="77777777" w:rsidR="00D42689" w:rsidRDefault="00D42689" w:rsidP="00D42689"/>
    <w:p w14:paraId="2663ABDE" w14:textId="77777777" w:rsidR="00D42689" w:rsidRPr="008F6442" w:rsidRDefault="00D42689" w:rsidP="00F67424">
      <w:pPr>
        <w:pStyle w:val="BodyText05"/>
      </w:pPr>
      <w:bookmarkStart w:id="14" w:name="_Toc12449746"/>
      <w:r w:rsidRPr="008F6442">
        <w:t>Support Hours</w:t>
      </w:r>
      <w:bookmarkEnd w:id="14"/>
      <w:r w:rsidRPr="008F6442" w:rsidDel="002E3C11">
        <w:t xml:space="preserve"> </w:t>
      </w:r>
    </w:p>
    <w:tbl>
      <w:tblPr>
        <w:tblW w:w="8856"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66"/>
        <w:gridCol w:w="2824"/>
        <w:gridCol w:w="890"/>
        <w:gridCol w:w="793"/>
        <w:gridCol w:w="890"/>
        <w:gridCol w:w="793"/>
      </w:tblGrid>
      <w:tr w:rsidR="00D42689" w:rsidRPr="00BB5157" w14:paraId="7E817643" w14:textId="77777777" w:rsidTr="00C40C3C">
        <w:trPr>
          <w:trHeight w:val="288"/>
        </w:trPr>
        <w:tc>
          <w:tcPr>
            <w:tcW w:w="2666" w:type="dxa"/>
            <w:vMerge w:val="restart"/>
            <w:shd w:val="clear" w:color="auto" w:fill="D9D9D9" w:themeFill="background1" w:themeFillShade="D9"/>
          </w:tcPr>
          <w:p w14:paraId="58C52775" w14:textId="77777777" w:rsidR="00D42689" w:rsidRPr="00BB5157" w:rsidRDefault="00D42689" w:rsidP="001C216A">
            <w:pPr>
              <w:ind w:left="144"/>
              <w:jc w:val="center"/>
              <w:rPr>
                <w:rFonts w:cs="Arial"/>
              </w:rPr>
            </w:pPr>
          </w:p>
        </w:tc>
        <w:tc>
          <w:tcPr>
            <w:tcW w:w="2824" w:type="dxa"/>
            <w:vMerge w:val="restart"/>
            <w:shd w:val="clear" w:color="auto" w:fill="D9D9D9" w:themeFill="background1" w:themeFillShade="D9"/>
          </w:tcPr>
          <w:p w14:paraId="1E879C1B" w14:textId="77777777" w:rsidR="00D42689" w:rsidRPr="00BB5157" w:rsidRDefault="00D42689" w:rsidP="001C216A">
            <w:pPr>
              <w:ind w:left="144"/>
              <w:jc w:val="center"/>
              <w:rPr>
                <w:rFonts w:cs="Arial"/>
                <w:b/>
                <w:bCs/>
              </w:rPr>
            </w:pPr>
            <w:r w:rsidRPr="00BB5157">
              <w:rPr>
                <w:rFonts w:cs="Arial"/>
                <w:b/>
                <w:bCs/>
              </w:rPr>
              <w:t>Location (s) from where service is expected to be provided</w:t>
            </w:r>
          </w:p>
        </w:tc>
        <w:tc>
          <w:tcPr>
            <w:tcW w:w="1683" w:type="dxa"/>
            <w:gridSpan w:val="2"/>
            <w:shd w:val="clear" w:color="auto" w:fill="D9D9D9" w:themeFill="background1" w:themeFillShade="D9"/>
          </w:tcPr>
          <w:p w14:paraId="537C812A" w14:textId="77777777" w:rsidR="00D42689" w:rsidRPr="00BB5157" w:rsidRDefault="00D42689" w:rsidP="001C216A">
            <w:pPr>
              <w:jc w:val="center"/>
              <w:rPr>
                <w:rFonts w:cs="Arial"/>
                <w:b/>
                <w:bCs/>
              </w:rPr>
            </w:pPr>
            <w:r w:rsidRPr="00BB5157">
              <w:rPr>
                <w:rFonts w:cs="Arial"/>
                <w:b/>
                <w:bCs/>
              </w:rPr>
              <w:t xml:space="preserve">Australia </w:t>
            </w:r>
          </w:p>
        </w:tc>
        <w:tc>
          <w:tcPr>
            <w:tcW w:w="1683" w:type="dxa"/>
            <w:gridSpan w:val="2"/>
            <w:shd w:val="clear" w:color="auto" w:fill="D9D9D9" w:themeFill="background1" w:themeFillShade="D9"/>
          </w:tcPr>
          <w:p w14:paraId="6A73FB6D" w14:textId="77777777" w:rsidR="00D42689" w:rsidRPr="00BB5157" w:rsidRDefault="00D42689" w:rsidP="001C216A">
            <w:pPr>
              <w:jc w:val="center"/>
              <w:rPr>
                <w:rFonts w:cs="Arial"/>
                <w:b/>
                <w:bCs/>
              </w:rPr>
            </w:pPr>
            <w:r w:rsidRPr="00BB5157">
              <w:rPr>
                <w:rFonts w:cs="Arial"/>
                <w:b/>
                <w:bCs/>
              </w:rPr>
              <w:t>Others</w:t>
            </w:r>
          </w:p>
        </w:tc>
      </w:tr>
      <w:tr w:rsidR="00D42689" w:rsidRPr="00BB5157" w14:paraId="0C2A4A25" w14:textId="77777777" w:rsidTr="00C40C3C">
        <w:trPr>
          <w:trHeight w:val="288"/>
        </w:trPr>
        <w:tc>
          <w:tcPr>
            <w:tcW w:w="2666" w:type="dxa"/>
            <w:vMerge/>
            <w:shd w:val="clear" w:color="auto" w:fill="D9D9D9" w:themeFill="background1" w:themeFillShade="D9"/>
          </w:tcPr>
          <w:p w14:paraId="47A2D73C" w14:textId="77777777" w:rsidR="00D42689" w:rsidRPr="00BB5157" w:rsidRDefault="00D42689" w:rsidP="001C216A">
            <w:pPr>
              <w:ind w:left="144"/>
              <w:jc w:val="center"/>
              <w:rPr>
                <w:rFonts w:cs="Arial"/>
              </w:rPr>
            </w:pPr>
          </w:p>
        </w:tc>
        <w:tc>
          <w:tcPr>
            <w:tcW w:w="2824" w:type="dxa"/>
            <w:vMerge/>
            <w:shd w:val="clear" w:color="auto" w:fill="D9D9D9" w:themeFill="background1" w:themeFillShade="D9"/>
          </w:tcPr>
          <w:p w14:paraId="4D27EC0B" w14:textId="77777777" w:rsidR="00D42689" w:rsidRPr="00BB5157" w:rsidRDefault="00D42689" w:rsidP="001C216A">
            <w:pPr>
              <w:ind w:left="144"/>
              <w:jc w:val="center"/>
              <w:rPr>
                <w:rFonts w:cs="Arial"/>
                <w:b/>
                <w:bCs/>
              </w:rPr>
            </w:pPr>
          </w:p>
        </w:tc>
        <w:tc>
          <w:tcPr>
            <w:tcW w:w="890" w:type="dxa"/>
            <w:shd w:val="clear" w:color="auto" w:fill="D9D9D9" w:themeFill="background1" w:themeFillShade="D9"/>
          </w:tcPr>
          <w:p w14:paraId="0F973445" w14:textId="77777777" w:rsidR="00D42689" w:rsidRPr="00BB5157" w:rsidRDefault="00D42689" w:rsidP="001C216A">
            <w:pPr>
              <w:jc w:val="center"/>
              <w:rPr>
                <w:rFonts w:cs="Arial"/>
                <w:b/>
                <w:bCs/>
              </w:rPr>
            </w:pPr>
            <w:r w:rsidRPr="00BB5157">
              <w:rPr>
                <w:rFonts w:cs="Arial"/>
                <w:b/>
                <w:bCs/>
              </w:rPr>
              <w:t>From</w:t>
            </w:r>
          </w:p>
        </w:tc>
        <w:tc>
          <w:tcPr>
            <w:tcW w:w="793" w:type="dxa"/>
            <w:shd w:val="clear" w:color="auto" w:fill="D9D9D9" w:themeFill="background1" w:themeFillShade="D9"/>
          </w:tcPr>
          <w:p w14:paraId="36BCFF7A" w14:textId="77777777" w:rsidR="00D42689" w:rsidRPr="00BB5157" w:rsidRDefault="00D42689" w:rsidP="001C216A">
            <w:pPr>
              <w:jc w:val="center"/>
              <w:rPr>
                <w:rFonts w:cs="Arial"/>
                <w:b/>
                <w:bCs/>
              </w:rPr>
            </w:pPr>
            <w:r w:rsidRPr="00BB5157">
              <w:rPr>
                <w:rFonts w:cs="Arial"/>
                <w:b/>
                <w:bCs/>
              </w:rPr>
              <w:t>To</w:t>
            </w:r>
          </w:p>
        </w:tc>
        <w:tc>
          <w:tcPr>
            <w:tcW w:w="890" w:type="dxa"/>
            <w:shd w:val="clear" w:color="auto" w:fill="D9D9D9" w:themeFill="background1" w:themeFillShade="D9"/>
          </w:tcPr>
          <w:p w14:paraId="0BA1BEF2" w14:textId="77777777" w:rsidR="00D42689" w:rsidRPr="00BB5157" w:rsidRDefault="00D42689" w:rsidP="001C216A">
            <w:pPr>
              <w:jc w:val="center"/>
              <w:rPr>
                <w:rFonts w:cs="Arial"/>
                <w:b/>
                <w:bCs/>
              </w:rPr>
            </w:pPr>
            <w:r w:rsidRPr="00BB5157">
              <w:rPr>
                <w:rFonts w:cs="Arial"/>
                <w:b/>
                <w:bCs/>
              </w:rPr>
              <w:t>From</w:t>
            </w:r>
          </w:p>
        </w:tc>
        <w:tc>
          <w:tcPr>
            <w:tcW w:w="793" w:type="dxa"/>
            <w:shd w:val="clear" w:color="auto" w:fill="D9D9D9" w:themeFill="background1" w:themeFillShade="D9"/>
          </w:tcPr>
          <w:p w14:paraId="5726F24D" w14:textId="77777777" w:rsidR="00D42689" w:rsidRPr="00BB5157" w:rsidRDefault="00D42689" w:rsidP="001C216A">
            <w:pPr>
              <w:jc w:val="center"/>
              <w:rPr>
                <w:rFonts w:cs="Arial"/>
                <w:b/>
                <w:bCs/>
              </w:rPr>
            </w:pPr>
            <w:r w:rsidRPr="00BB5157">
              <w:rPr>
                <w:rFonts w:cs="Arial"/>
                <w:b/>
                <w:bCs/>
              </w:rPr>
              <w:t>To</w:t>
            </w:r>
          </w:p>
        </w:tc>
      </w:tr>
      <w:tr w:rsidR="00D42689" w:rsidRPr="00BB5157" w14:paraId="416E861B" w14:textId="77777777" w:rsidTr="00C40C3C">
        <w:trPr>
          <w:trHeight w:val="288"/>
        </w:trPr>
        <w:tc>
          <w:tcPr>
            <w:tcW w:w="2666" w:type="dxa"/>
            <w:vMerge w:val="restart"/>
            <w:vAlign w:val="center"/>
          </w:tcPr>
          <w:p w14:paraId="4D6B1C92" w14:textId="77777777" w:rsidR="00D42689" w:rsidRPr="00BB5157" w:rsidRDefault="00D42689" w:rsidP="001C216A">
            <w:pPr>
              <w:pStyle w:val="BodyTextIndent"/>
              <w:ind w:left="0"/>
              <w:jc w:val="left"/>
              <w:rPr>
                <w:rFonts w:ascii="Cambria" w:hAnsi="Cambria" w:cs="Arial"/>
                <w:sz w:val="20"/>
                <w:szCs w:val="22"/>
              </w:rPr>
            </w:pPr>
            <w:r w:rsidRPr="00BB5157">
              <w:rPr>
                <w:rFonts w:ascii="Cambria" w:hAnsi="Cambria" w:cs="Arial"/>
                <w:sz w:val="20"/>
                <w:szCs w:val="22"/>
              </w:rPr>
              <w:t>Regular Weekdays</w:t>
            </w:r>
          </w:p>
        </w:tc>
        <w:tc>
          <w:tcPr>
            <w:tcW w:w="2824" w:type="dxa"/>
          </w:tcPr>
          <w:p w14:paraId="2133F08C" w14:textId="77777777" w:rsidR="00D42689" w:rsidRPr="00BB5157" w:rsidRDefault="00D42689" w:rsidP="001C216A">
            <w:pPr>
              <w:pStyle w:val="BodyTextIndent"/>
              <w:ind w:left="0"/>
              <w:rPr>
                <w:rFonts w:ascii="Cambria" w:hAnsi="Cambria" w:cs="Arial"/>
                <w:sz w:val="20"/>
                <w:szCs w:val="22"/>
              </w:rPr>
            </w:pPr>
          </w:p>
        </w:tc>
        <w:tc>
          <w:tcPr>
            <w:tcW w:w="890" w:type="dxa"/>
          </w:tcPr>
          <w:p w14:paraId="609FE6BA" w14:textId="77777777" w:rsidR="00D42689" w:rsidRPr="00BB5157" w:rsidRDefault="00D42689" w:rsidP="001C216A">
            <w:pPr>
              <w:pStyle w:val="BodyTextIndent"/>
              <w:ind w:left="0"/>
              <w:rPr>
                <w:rFonts w:ascii="Cambria" w:hAnsi="Cambria" w:cs="Arial"/>
                <w:sz w:val="20"/>
                <w:szCs w:val="22"/>
              </w:rPr>
            </w:pPr>
          </w:p>
        </w:tc>
        <w:tc>
          <w:tcPr>
            <w:tcW w:w="793" w:type="dxa"/>
          </w:tcPr>
          <w:p w14:paraId="71634C6D" w14:textId="77777777" w:rsidR="00D42689" w:rsidRPr="00BB5157" w:rsidRDefault="00D42689" w:rsidP="001C216A">
            <w:pPr>
              <w:pStyle w:val="BodyTextIndent"/>
              <w:ind w:left="0"/>
              <w:rPr>
                <w:rFonts w:ascii="Cambria" w:hAnsi="Cambria" w:cs="Arial"/>
                <w:sz w:val="20"/>
                <w:szCs w:val="22"/>
              </w:rPr>
            </w:pPr>
          </w:p>
        </w:tc>
        <w:tc>
          <w:tcPr>
            <w:tcW w:w="890" w:type="dxa"/>
          </w:tcPr>
          <w:p w14:paraId="0977F028" w14:textId="77777777" w:rsidR="00D42689" w:rsidRPr="00BB5157" w:rsidRDefault="00D42689" w:rsidP="001C216A">
            <w:pPr>
              <w:pStyle w:val="BodyTextIndent"/>
              <w:ind w:left="0"/>
              <w:rPr>
                <w:rFonts w:ascii="Cambria" w:hAnsi="Cambria" w:cs="Arial"/>
                <w:sz w:val="20"/>
                <w:szCs w:val="22"/>
              </w:rPr>
            </w:pPr>
          </w:p>
        </w:tc>
        <w:tc>
          <w:tcPr>
            <w:tcW w:w="793" w:type="dxa"/>
          </w:tcPr>
          <w:p w14:paraId="5944DA10" w14:textId="77777777" w:rsidR="00D42689" w:rsidRPr="00BB5157" w:rsidRDefault="00D42689" w:rsidP="001C216A">
            <w:pPr>
              <w:pStyle w:val="BodyTextIndent"/>
              <w:ind w:left="0"/>
              <w:rPr>
                <w:rFonts w:ascii="Cambria" w:hAnsi="Cambria" w:cs="Arial"/>
                <w:sz w:val="20"/>
                <w:szCs w:val="22"/>
              </w:rPr>
            </w:pPr>
          </w:p>
        </w:tc>
      </w:tr>
      <w:tr w:rsidR="00D42689" w:rsidRPr="00BB5157" w14:paraId="6B49711C" w14:textId="77777777" w:rsidTr="00C40C3C">
        <w:trPr>
          <w:trHeight w:val="288"/>
        </w:trPr>
        <w:tc>
          <w:tcPr>
            <w:tcW w:w="2666" w:type="dxa"/>
            <w:vMerge/>
          </w:tcPr>
          <w:p w14:paraId="481BA209" w14:textId="77777777" w:rsidR="00D42689" w:rsidRPr="00BB5157" w:rsidRDefault="00D42689" w:rsidP="001C216A">
            <w:pPr>
              <w:pStyle w:val="BodyTextIndent"/>
              <w:ind w:left="0"/>
              <w:rPr>
                <w:rFonts w:ascii="Cambria" w:hAnsi="Cambria" w:cs="Arial"/>
                <w:sz w:val="20"/>
                <w:szCs w:val="22"/>
              </w:rPr>
            </w:pPr>
          </w:p>
        </w:tc>
        <w:tc>
          <w:tcPr>
            <w:tcW w:w="2824" w:type="dxa"/>
          </w:tcPr>
          <w:p w14:paraId="67240025" w14:textId="77777777" w:rsidR="00D42689" w:rsidRPr="00BB5157" w:rsidRDefault="00D42689" w:rsidP="001C216A">
            <w:pPr>
              <w:pStyle w:val="BodyTextIndent"/>
              <w:ind w:left="0"/>
              <w:rPr>
                <w:rFonts w:ascii="Cambria" w:hAnsi="Cambria" w:cs="Arial"/>
                <w:sz w:val="20"/>
                <w:szCs w:val="22"/>
              </w:rPr>
            </w:pPr>
          </w:p>
        </w:tc>
        <w:tc>
          <w:tcPr>
            <w:tcW w:w="890" w:type="dxa"/>
          </w:tcPr>
          <w:p w14:paraId="6B267337" w14:textId="77777777" w:rsidR="00D42689" w:rsidRPr="00BB5157" w:rsidRDefault="00D42689" w:rsidP="001C216A">
            <w:pPr>
              <w:pStyle w:val="BodyTextIndent"/>
              <w:ind w:left="0"/>
              <w:rPr>
                <w:rFonts w:ascii="Cambria" w:hAnsi="Cambria" w:cs="Arial"/>
                <w:sz w:val="20"/>
                <w:szCs w:val="22"/>
              </w:rPr>
            </w:pPr>
          </w:p>
        </w:tc>
        <w:tc>
          <w:tcPr>
            <w:tcW w:w="793" w:type="dxa"/>
          </w:tcPr>
          <w:p w14:paraId="3D1EF4C6" w14:textId="77777777" w:rsidR="00D42689" w:rsidRPr="00BB5157" w:rsidRDefault="00D42689" w:rsidP="001C216A">
            <w:pPr>
              <w:pStyle w:val="BodyTextIndent"/>
              <w:ind w:left="0"/>
              <w:rPr>
                <w:rFonts w:ascii="Cambria" w:hAnsi="Cambria" w:cs="Arial"/>
                <w:sz w:val="20"/>
                <w:szCs w:val="22"/>
              </w:rPr>
            </w:pPr>
          </w:p>
        </w:tc>
        <w:tc>
          <w:tcPr>
            <w:tcW w:w="890" w:type="dxa"/>
          </w:tcPr>
          <w:p w14:paraId="67A12A11" w14:textId="77777777" w:rsidR="00D42689" w:rsidRPr="00BB5157" w:rsidRDefault="00D42689" w:rsidP="001C216A">
            <w:pPr>
              <w:pStyle w:val="BodyTextIndent"/>
              <w:ind w:left="0"/>
              <w:rPr>
                <w:rFonts w:ascii="Cambria" w:hAnsi="Cambria" w:cs="Arial"/>
                <w:sz w:val="20"/>
                <w:szCs w:val="22"/>
              </w:rPr>
            </w:pPr>
          </w:p>
        </w:tc>
        <w:tc>
          <w:tcPr>
            <w:tcW w:w="793" w:type="dxa"/>
          </w:tcPr>
          <w:p w14:paraId="2CD7BBB9" w14:textId="77777777" w:rsidR="00D42689" w:rsidRPr="00BB5157" w:rsidRDefault="00D42689" w:rsidP="001C216A">
            <w:pPr>
              <w:pStyle w:val="BodyTextIndent"/>
              <w:ind w:left="0"/>
              <w:rPr>
                <w:rFonts w:ascii="Cambria" w:hAnsi="Cambria" w:cs="Arial"/>
                <w:sz w:val="20"/>
                <w:szCs w:val="22"/>
              </w:rPr>
            </w:pPr>
          </w:p>
        </w:tc>
      </w:tr>
      <w:tr w:rsidR="00D42689" w:rsidRPr="00BB5157" w14:paraId="0AE3BB24" w14:textId="77777777" w:rsidTr="00C40C3C">
        <w:trPr>
          <w:trHeight w:val="288"/>
        </w:trPr>
        <w:tc>
          <w:tcPr>
            <w:tcW w:w="2666" w:type="dxa"/>
          </w:tcPr>
          <w:p w14:paraId="7B853541" w14:textId="77777777" w:rsidR="00D42689" w:rsidRPr="00BB5157" w:rsidRDefault="00D42689" w:rsidP="001C216A">
            <w:pPr>
              <w:pStyle w:val="BodyTextIndent"/>
              <w:ind w:left="0"/>
              <w:rPr>
                <w:rFonts w:ascii="Cambria" w:hAnsi="Cambria" w:cs="Arial"/>
                <w:sz w:val="20"/>
                <w:szCs w:val="22"/>
              </w:rPr>
            </w:pPr>
            <w:r w:rsidRPr="00BB5157">
              <w:rPr>
                <w:rFonts w:ascii="Cambria" w:hAnsi="Cambria" w:cs="Arial"/>
                <w:sz w:val="20"/>
                <w:szCs w:val="22"/>
              </w:rPr>
              <w:t>Weekends</w:t>
            </w:r>
          </w:p>
        </w:tc>
        <w:tc>
          <w:tcPr>
            <w:tcW w:w="2824" w:type="dxa"/>
          </w:tcPr>
          <w:p w14:paraId="40590902" w14:textId="77777777" w:rsidR="00D42689" w:rsidRPr="00BB5157" w:rsidRDefault="00D42689" w:rsidP="001C216A">
            <w:pPr>
              <w:pStyle w:val="BodyTextIndent"/>
              <w:ind w:left="0"/>
              <w:rPr>
                <w:rFonts w:ascii="Cambria" w:hAnsi="Cambria" w:cs="Arial"/>
                <w:sz w:val="20"/>
                <w:szCs w:val="22"/>
              </w:rPr>
            </w:pPr>
          </w:p>
        </w:tc>
        <w:tc>
          <w:tcPr>
            <w:tcW w:w="890" w:type="dxa"/>
            <w:shd w:val="clear" w:color="auto" w:fill="auto"/>
          </w:tcPr>
          <w:p w14:paraId="32BB5816" w14:textId="77777777" w:rsidR="00D42689" w:rsidRPr="00BB5157" w:rsidRDefault="00D42689" w:rsidP="001C216A">
            <w:pPr>
              <w:pStyle w:val="BodyTextIndent"/>
              <w:ind w:left="0"/>
              <w:rPr>
                <w:rFonts w:ascii="Cambria" w:hAnsi="Cambria" w:cs="Arial"/>
                <w:sz w:val="20"/>
                <w:szCs w:val="22"/>
              </w:rPr>
            </w:pPr>
          </w:p>
        </w:tc>
        <w:tc>
          <w:tcPr>
            <w:tcW w:w="793" w:type="dxa"/>
            <w:shd w:val="clear" w:color="auto" w:fill="auto"/>
          </w:tcPr>
          <w:p w14:paraId="582F0CF9" w14:textId="77777777" w:rsidR="00D42689" w:rsidRPr="00BB5157" w:rsidRDefault="00D42689" w:rsidP="001C216A">
            <w:pPr>
              <w:pStyle w:val="BodyTextIndent"/>
              <w:ind w:left="0"/>
              <w:rPr>
                <w:rFonts w:ascii="Cambria" w:hAnsi="Cambria" w:cs="Arial"/>
                <w:sz w:val="20"/>
                <w:szCs w:val="22"/>
              </w:rPr>
            </w:pPr>
          </w:p>
        </w:tc>
        <w:tc>
          <w:tcPr>
            <w:tcW w:w="890" w:type="dxa"/>
            <w:shd w:val="clear" w:color="auto" w:fill="auto"/>
          </w:tcPr>
          <w:p w14:paraId="20118327" w14:textId="77777777" w:rsidR="00D42689" w:rsidRPr="00BB5157" w:rsidRDefault="00D42689" w:rsidP="001C216A">
            <w:pPr>
              <w:pStyle w:val="BodyTextIndent"/>
              <w:ind w:left="0"/>
              <w:rPr>
                <w:rFonts w:ascii="Cambria" w:hAnsi="Cambria" w:cs="Arial"/>
                <w:sz w:val="20"/>
                <w:szCs w:val="22"/>
              </w:rPr>
            </w:pPr>
          </w:p>
        </w:tc>
        <w:tc>
          <w:tcPr>
            <w:tcW w:w="793" w:type="dxa"/>
            <w:shd w:val="clear" w:color="auto" w:fill="auto"/>
          </w:tcPr>
          <w:p w14:paraId="5AE128B6" w14:textId="77777777" w:rsidR="00D42689" w:rsidRPr="00BB5157" w:rsidRDefault="00D42689" w:rsidP="001C216A">
            <w:pPr>
              <w:pStyle w:val="BodyTextIndent"/>
              <w:ind w:left="0"/>
              <w:rPr>
                <w:rFonts w:ascii="Cambria" w:hAnsi="Cambria" w:cs="Arial"/>
                <w:sz w:val="20"/>
                <w:szCs w:val="22"/>
              </w:rPr>
            </w:pPr>
          </w:p>
        </w:tc>
      </w:tr>
      <w:tr w:rsidR="00D42689" w:rsidRPr="00BB5157" w14:paraId="469E7BD1" w14:textId="77777777" w:rsidTr="00C40C3C">
        <w:trPr>
          <w:trHeight w:val="288"/>
        </w:trPr>
        <w:tc>
          <w:tcPr>
            <w:tcW w:w="2666" w:type="dxa"/>
          </w:tcPr>
          <w:p w14:paraId="5D8F1291" w14:textId="77777777" w:rsidR="00D42689" w:rsidRPr="00BB5157" w:rsidRDefault="00D42689" w:rsidP="001C216A">
            <w:pPr>
              <w:pStyle w:val="BodyTextIndent"/>
              <w:ind w:left="0"/>
              <w:rPr>
                <w:rFonts w:ascii="Cambria" w:hAnsi="Cambria" w:cs="Arial"/>
                <w:sz w:val="20"/>
                <w:szCs w:val="22"/>
              </w:rPr>
            </w:pPr>
            <w:r w:rsidRPr="00BB5157">
              <w:rPr>
                <w:rFonts w:ascii="Cambria" w:hAnsi="Cambria" w:cs="Arial"/>
                <w:sz w:val="20"/>
                <w:szCs w:val="22"/>
              </w:rPr>
              <w:t>Holidays</w:t>
            </w:r>
          </w:p>
        </w:tc>
        <w:tc>
          <w:tcPr>
            <w:tcW w:w="2824" w:type="dxa"/>
          </w:tcPr>
          <w:p w14:paraId="54C8313F" w14:textId="77777777" w:rsidR="00D42689" w:rsidRPr="00BB5157" w:rsidRDefault="00D42689" w:rsidP="001C216A">
            <w:pPr>
              <w:pStyle w:val="BodyTextIndent"/>
              <w:ind w:left="0"/>
              <w:rPr>
                <w:rFonts w:ascii="Cambria" w:hAnsi="Cambria" w:cs="Arial"/>
                <w:sz w:val="20"/>
                <w:szCs w:val="22"/>
              </w:rPr>
            </w:pPr>
          </w:p>
        </w:tc>
        <w:tc>
          <w:tcPr>
            <w:tcW w:w="890" w:type="dxa"/>
            <w:shd w:val="clear" w:color="auto" w:fill="auto"/>
          </w:tcPr>
          <w:p w14:paraId="1F161F4C" w14:textId="77777777" w:rsidR="00D42689" w:rsidRPr="00BB5157" w:rsidRDefault="00D42689" w:rsidP="001C216A">
            <w:pPr>
              <w:pStyle w:val="BodyTextIndent"/>
              <w:ind w:left="0"/>
              <w:rPr>
                <w:rFonts w:ascii="Cambria" w:hAnsi="Cambria" w:cs="Arial"/>
                <w:sz w:val="20"/>
                <w:szCs w:val="22"/>
              </w:rPr>
            </w:pPr>
          </w:p>
        </w:tc>
        <w:tc>
          <w:tcPr>
            <w:tcW w:w="793" w:type="dxa"/>
            <w:shd w:val="clear" w:color="auto" w:fill="auto"/>
          </w:tcPr>
          <w:p w14:paraId="2EBB5F2E" w14:textId="77777777" w:rsidR="00D42689" w:rsidRPr="00BB5157" w:rsidRDefault="00D42689" w:rsidP="001C216A">
            <w:pPr>
              <w:pStyle w:val="BodyTextIndent"/>
              <w:ind w:left="0"/>
              <w:rPr>
                <w:rFonts w:ascii="Cambria" w:hAnsi="Cambria" w:cs="Arial"/>
                <w:sz w:val="20"/>
                <w:szCs w:val="22"/>
              </w:rPr>
            </w:pPr>
          </w:p>
        </w:tc>
        <w:tc>
          <w:tcPr>
            <w:tcW w:w="890" w:type="dxa"/>
            <w:shd w:val="clear" w:color="auto" w:fill="auto"/>
          </w:tcPr>
          <w:p w14:paraId="653F46DE" w14:textId="77777777" w:rsidR="00D42689" w:rsidRPr="00BB5157" w:rsidRDefault="00D42689" w:rsidP="001C216A">
            <w:pPr>
              <w:pStyle w:val="BodyTextIndent"/>
              <w:ind w:left="0"/>
              <w:rPr>
                <w:rFonts w:ascii="Cambria" w:hAnsi="Cambria" w:cs="Arial"/>
                <w:sz w:val="20"/>
                <w:szCs w:val="22"/>
              </w:rPr>
            </w:pPr>
          </w:p>
        </w:tc>
        <w:tc>
          <w:tcPr>
            <w:tcW w:w="793" w:type="dxa"/>
            <w:shd w:val="clear" w:color="auto" w:fill="auto"/>
          </w:tcPr>
          <w:p w14:paraId="478EA6B6" w14:textId="77777777" w:rsidR="00D42689" w:rsidRPr="00BB5157" w:rsidRDefault="00D42689" w:rsidP="001C216A">
            <w:pPr>
              <w:pStyle w:val="BodyTextIndent"/>
              <w:ind w:left="0"/>
              <w:rPr>
                <w:rFonts w:ascii="Cambria" w:hAnsi="Cambria" w:cs="Arial"/>
                <w:sz w:val="20"/>
                <w:szCs w:val="22"/>
              </w:rPr>
            </w:pPr>
          </w:p>
        </w:tc>
      </w:tr>
      <w:tr w:rsidR="00D42689" w:rsidRPr="00BB5157" w14:paraId="7EB1CFBD" w14:textId="77777777" w:rsidTr="00C40C3C">
        <w:trPr>
          <w:trHeight w:val="288"/>
        </w:trPr>
        <w:tc>
          <w:tcPr>
            <w:tcW w:w="2666" w:type="dxa"/>
          </w:tcPr>
          <w:p w14:paraId="4900E9C0" w14:textId="77777777" w:rsidR="00D42689" w:rsidRPr="00BB5157" w:rsidRDefault="00D42689" w:rsidP="001C216A">
            <w:pPr>
              <w:pStyle w:val="BodyTextIndent"/>
              <w:ind w:left="0"/>
              <w:rPr>
                <w:rFonts w:ascii="Cambria" w:hAnsi="Cambria" w:cs="Arial"/>
                <w:sz w:val="20"/>
                <w:szCs w:val="22"/>
              </w:rPr>
            </w:pPr>
            <w:r w:rsidRPr="00BB5157">
              <w:rPr>
                <w:rFonts w:ascii="Cambria" w:hAnsi="Cambria" w:cs="Arial"/>
                <w:sz w:val="20"/>
                <w:szCs w:val="22"/>
              </w:rPr>
              <w:lastRenderedPageBreak/>
              <w:t>On call support</w:t>
            </w:r>
          </w:p>
        </w:tc>
        <w:tc>
          <w:tcPr>
            <w:tcW w:w="2824" w:type="dxa"/>
          </w:tcPr>
          <w:p w14:paraId="43144903" w14:textId="77777777" w:rsidR="00D42689" w:rsidRPr="00BB5157" w:rsidRDefault="00D42689" w:rsidP="001C216A">
            <w:pPr>
              <w:pStyle w:val="BodyTextIndent"/>
              <w:ind w:left="0"/>
              <w:rPr>
                <w:rFonts w:ascii="Cambria" w:hAnsi="Cambria" w:cs="Arial"/>
                <w:sz w:val="20"/>
                <w:szCs w:val="22"/>
              </w:rPr>
            </w:pPr>
          </w:p>
        </w:tc>
        <w:tc>
          <w:tcPr>
            <w:tcW w:w="890" w:type="dxa"/>
            <w:shd w:val="clear" w:color="auto" w:fill="auto"/>
          </w:tcPr>
          <w:p w14:paraId="7C41BEE5" w14:textId="77777777" w:rsidR="00D42689" w:rsidRPr="00BB5157" w:rsidRDefault="00D42689" w:rsidP="001C216A">
            <w:pPr>
              <w:pStyle w:val="BodyTextIndent"/>
              <w:ind w:left="0"/>
              <w:rPr>
                <w:rFonts w:ascii="Cambria" w:hAnsi="Cambria" w:cs="Arial"/>
                <w:sz w:val="20"/>
                <w:szCs w:val="22"/>
              </w:rPr>
            </w:pPr>
          </w:p>
        </w:tc>
        <w:tc>
          <w:tcPr>
            <w:tcW w:w="793" w:type="dxa"/>
            <w:shd w:val="clear" w:color="auto" w:fill="auto"/>
          </w:tcPr>
          <w:p w14:paraId="014549FC" w14:textId="77777777" w:rsidR="00D42689" w:rsidRPr="00BB5157" w:rsidRDefault="00D42689" w:rsidP="001C216A">
            <w:pPr>
              <w:pStyle w:val="BodyTextIndent"/>
              <w:ind w:left="0"/>
              <w:rPr>
                <w:rFonts w:ascii="Cambria" w:hAnsi="Cambria" w:cs="Arial"/>
                <w:sz w:val="20"/>
                <w:szCs w:val="22"/>
              </w:rPr>
            </w:pPr>
          </w:p>
        </w:tc>
        <w:tc>
          <w:tcPr>
            <w:tcW w:w="890" w:type="dxa"/>
            <w:shd w:val="clear" w:color="auto" w:fill="auto"/>
          </w:tcPr>
          <w:p w14:paraId="5A340683" w14:textId="77777777" w:rsidR="00D42689" w:rsidRPr="00BB5157" w:rsidRDefault="00D42689" w:rsidP="001C216A">
            <w:pPr>
              <w:pStyle w:val="BodyTextIndent"/>
              <w:ind w:left="0"/>
              <w:rPr>
                <w:rFonts w:ascii="Cambria" w:hAnsi="Cambria" w:cs="Arial"/>
                <w:sz w:val="20"/>
                <w:szCs w:val="22"/>
              </w:rPr>
            </w:pPr>
          </w:p>
        </w:tc>
        <w:tc>
          <w:tcPr>
            <w:tcW w:w="793" w:type="dxa"/>
            <w:shd w:val="clear" w:color="auto" w:fill="auto"/>
          </w:tcPr>
          <w:p w14:paraId="18EAB1C0" w14:textId="77777777" w:rsidR="00D42689" w:rsidRPr="00BB5157" w:rsidRDefault="00D42689" w:rsidP="001C216A">
            <w:pPr>
              <w:pStyle w:val="BodyTextIndent"/>
              <w:ind w:left="0"/>
              <w:rPr>
                <w:rFonts w:ascii="Cambria" w:hAnsi="Cambria" w:cs="Arial"/>
                <w:sz w:val="20"/>
                <w:szCs w:val="22"/>
              </w:rPr>
            </w:pPr>
          </w:p>
        </w:tc>
      </w:tr>
    </w:tbl>
    <w:p w14:paraId="067B8052" w14:textId="2E047D44" w:rsidR="00D42689" w:rsidRPr="008F6442" w:rsidRDefault="0018019E" w:rsidP="0018019E">
      <w:pPr>
        <w:pStyle w:val="Heading2"/>
      </w:pPr>
      <w:bookmarkStart w:id="15" w:name="_Toc12449747"/>
      <w:bookmarkStart w:id="16" w:name="_Toc114145960"/>
      <w:r>
        <w:t xml:space="preserve">4.2 </w:t>
      </w:r>
      <w:r w:rsidR="00D42689" w:rsidRPr="008F6442">
        <w:t>Service Provider &amp; Customer Responsibilities</w:t>
      </w:r>
      <w:bookmarkEnd w:id="15"/>
      <w:bookmarkEnd w:id="16"/>
    </w:p>
    <w:p w14:paraId="4AF68A9A" w14:textId="77777777" w:rsidR="00D42689" w:rsidRPr="00E61BFA" w:rsidRDefault="00D42689" w:rsidP="00D42689">
      <w:pPr>
        <w:pStyle w:val="BodyText05"/>
      </w:pPr>
      <w:r w:rsidRPr="00E61BFA">
        <w:t>Service Provider Responsibilities</w:t>
      </w:r>
    </w:p>
    <w:p w14:paraId="2289BBCE" w14:textId="1CC93719" w:rsidR="00D42689" w:rsidRPr="00E61BFA" w:rsidRDefault="00D42689" w:rsidP="00CC2395">
      <w:pPr>
        <w:pStyle w:val="BodyText05"/>
        <w:rPr>
          <w:b/>
        </w:rPr>
      </w:pPr>
      <w:r w:rsidRPr="00E61BFA">
        <w:t>&lt;Provide detailed responsibilities of the service provider&gt;</w:t>
      </w:r>
    </w:p>
    <w:p w14:paraId="18F69219" w14:textId="77777777" w:rsidR="00D42689" w:rsidRPr="00E61BFA" w:rsidRDefault="00D42689" w:rsidP="00D42689">
      <w:pPr>
        <w:pStyle w:val="BodyText05"/>
      </w:pPr>
      <w:r w:rsidRPr="00E61BFA">
        <w:t>Customer Responsibilities</w:t>
      </w:r>
    </w:p>
    <w:p w14:paraId="464F8EC4" w14:textId="77777777" w:rsidR="00D42689" w:rsidRPr="00E61BFA" w:rsidRDefault="00D42689" w:rsidP="00D42689">
      <w:pPr>
        <w:pStyle w:val="BodyText05"/>
        <w:rPr>
          <w:b/>
        </w:rPr>
      </w:pPr>
      <w:r w:rsidRPr="00E61BFA">
        <w:t>&lt;Provide detailed responsibilities of the customer&gt;</w:t>
      </w:r>
    </w:p>
    <w:p w14:paraId="7524CC31" w14:textId="77777777" w:rsidR="00D42689" w:rsidRPr="00E61BFA" w:rsidRDefault="00D42689" w:rsidP="00D42689">
      <w:pPr>
        <w:pStyle w:val="BodyText05"/>
        <w:rPr>
          <w:lang w:val="en-AU"/>
        </w:rPr>
      </w:pPr>
    </w:p>
    <w:p w14:paraId="1FBA6F96" w14:textId="51D2710B" w:rsidR="00D42689" w:rsidRPr="008F6442" w:rsidRDefault="00D5651C" w:rsidP="00D5651C">
      <w:pPr>
        <w:pStyle w:val="Heading2"/>
      </w:pPr>
      <w:bookmarkStart w:id="17" w:name="_Toc12449748"/>
      <w:bookmarkStart w:id="18" w:name="_Toc114145961"/>
      <w:r>
        <w:t xml:space="preserve">4.3 </w:t>
      </w:r>
      <w:r w:rsidR="00D42689" w:rsidRPr="008F6442">
        <w:t>Business Impact</w:t>
      </w:r>
      <w:bookmarkEnd w:id="17"/>
      <w:bookmarkEnd w:id="18"/>
    </w:p>
    <w:p w14:paraId="4E5783AA" w14:textId="77777777" w:rsidR="00D42689" w:rsidRPr="00E61BFA" w:rsidRDefault="00D42689" w:rsidP="00D42689">
      <w:pPr>
        <w:pStyle w:val="BodyText05"/>
      </w:pPr>
      <w:r w:rsidRPr="00E61BFA">
        <w:t xml:space="preserve">&lt;Provide details of impact on business if the application or parts of the application are down. Computing a monetary value will enable prioritization and response to disruptions. Factors used to compute impact on business will include number of users, monetary value of transactions, regulatory impact in case the application is down etc &gt;. </w:t>
      </w:r>
    </w:p>
    <w:p w14:paraId="0E62F71D" w14:textId="77777777" w:rsidR="00D42689" w:rsidRPr="00E61BFA" w:rsidRDefault="00D42689" w:rsidP="00D42689">
      <w:pPr>
        <w:pStyle w:val="BodyText05"/>
      </w:pP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50"/>
        <w:gridCol w:w="968"/>
        <w:gridCol w:w="820"/>
        <w:gridCol w:w="821"/>
        <w:gridCol w:w="821"/>
        <w:gridCol w:w="821"/>
      </w:tblGrid>
      <w:tr w:rsidR="00D42689" w:rsidRPr="00BB5157" w14:paraId="7605E33A" w14:textId="77777777" w:rsidTr="001C216A">
        <w:trPr>
          <w:trHeight w:val="440"/>
          <w:tblHeader/>
        </w:trPr>
        <w:tc>
          <w:tcPr>
            <w:tcW w:w="4050" w:type="dxa"/>
            <w:shd w:val="clear" w:color="auto" w:fill="D9D9D9" w:themeFill="background1" w:themeFillShade="D9"/>
            <w:vAlign w:val="center"/>
          </w:tcPr>
          <w:p w14:paraId="05AECBA9" w14:textId="77777777" w:rsidR="00D42689" w:rsidRPr="00BB5157" w:rsidRDefault="00D42689" w:rsidP="001C216A">
            <w:pPr>
              <w:pStyle w:val="BodyTextIndent"/>
              <w:ind w:left="0"/>
              <w:jc w:val="left"/>
              <w:rPr>
                <w:rFonts w:ascii="Cambria" w:hAnsi="Cambria" w:cs="Arial"/>
                <w:b/>
                <w:sz w:val="20"/>
              </w:rPr>
            </w:pPr>
            <w:r w:rsidRPr="00BB5157">
              <w:rPr>
                <w:rFonts w:ascii="Cambria" w:hAnsi="Cambria" w:cs="Arial"/>
                <w:b/>
                <w:sz w:val="20"/>
              </w:rPr>
              <w:t>Attribute</w:t>
            </w:r>
          </w:p>
        </w:tc>
        <w:tc>
          <w:tcPr>
            <w:tcW w:w="968" w:type="dxa"/>
            <w:shd w:val="clear" w:color="auto" w:fill="D9D9D9" w:themeFill="background1" w:themeFillShade="D9"/>
            <w:vAlign w:val="center"/>
          </w:tcPr>
          <w:p w14:paraId="1DC7C7BF" w14:textId="77777777" w:rsidR="00D42689" w:rsidRPr="00BB5157" w:rsidRDefault="00D42689" w:rsidP="001C216A">
            <w:pPr>
              <w:pStyle w:val="BodyTextIndent"/>
              <w:ind w:left="0"/>
              <w:jc w:val="left"/>
              <w:rPr>
                <w:rFonts w:ascii="Cambria" w:hAnsi="Cambria" w:cs="Arial"/>
                <w:b/>
                <w:sz w:val="20"/>
              </w:rPr>
            </w:pPr>
            <w:r w:rsidRPr="00BB5157">
              <w:rPr>
                <w:rFonts w:ascii="Cambria" w:hAnsi="Cambria" w:cs="Arial"/>
                <w:b/>
                <w:sz w:val="20"/>
              </w:rPr>
              <w:t>Value</w:t>
            </w:r>
          </w:p>
        </w:tc>
        <w:tc>
          <w:tcPr>
            <w:tcW w:w="3283" w:type="dxa"/>
            <w:gridSpan w:val="4"/>
            <w:shd w:val="clear" w:color="auto" w:fill="D9D9D9" w:themeFill="background1" w:themeFillShade="D9"/>
            <w:vAlign w:val="center"/>
          </w:tcPr>
          <w:p w14:paraId="1446AA74" w14:textId="77777777" w:rsidR="00D42689" w:rsidRPr="00BB5157" w:rsidRDefault="00D42689" w:rsidP="001C216A">
            <w:pPr>
              <w:pStyle w:val="BodyTextIndent"/>
              <w:ind w:left="0"/>
              <w:jc w:val="left"/>
              <w:rPr>
                <w:rFonts w:ascii="Cambria" w:hAnsi="Cambria" w:cs="Arial"/>
                <w:b/>
                <w:sz w:val="20"/>
              </w:rPr>
            </w:pPr>
            <w:r w:rsidRPr="00BB5157">
              <w:rPr>
                <w:rFonts w:ascii="Cambria" w:hAnsi="Cambria" w:cs="Arial"/>
                <w:b/>
                <w:sz w:val="20"/>
              </w:rPr>
              <w:t>Remarks</w:t>
            </w:r>
          </w:p>
        </w:tc>
      </w:tr>
      <w:tr w:rsidR="00D42689" w:rsidRPr="00BB5157" w14:paraId="5942B8C6" w14:textId="77777777" w:rsidTr="001C216A">
        <w:trPr>
          <w:trHeight w:val="288"/>
        </w:trPr>
        <w:tc>
          <w:tcPr>
            <w:tcW w:w="4050" w:type="dxa"/>
          </w:tcPr>
          <w:p w14:paraId="5AEB2606"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Number of users</w:t>
            </w:r>
          </w:p>
        </w:tc>
        <w:tc>
          <w:tcPr>
            <w:tcW w:w="968" w:type="dxa"/>
          </w:tcPr>
          <w:p w14:paraId="0A1E9B0F" w14:textId="77777777" w:rsidR="00D42689" w:rsidRPr="00BB5157" w:rsidRDefault="00D42689" w:rsidP="001C216A">
            <w:pPr>
              <w:pStyle w:val="BodyTextIndent"/>
              <w:ind w:left="0"/>
              <w:rPr>
                <w:rFonts w:ascii="Cambria" w:hAnsi="Cambria" w:cs="Arial"/>
                <w:sz w:val="20"/>
              </w:rPr>
            </w:pPr>
          </w:p>
        </w:tc>
        <w:tc>
          <w:tcPr>
            <w:tcW w:w="3283" w:type="dxa"/>
            <w:gridSpan w:val="4"/>
          </w:tcPr>
          <w:p w14:paraId="532F50FC" w14:textId="77777777" w:rsidR="00D42689" w:rsidRPr="00BB5157" w:rsidRDefault="00D42689" w:rsidP="001C216A">
            <w:pPr>
              <w:pStyle w:val="BodyTextIndent"/>
              <w:ind w:left="0"/>
              <w:rPr>
                <w:rFonts w:ascii="Cambria" w:hAnsi="Cambria" w:cs="Arial"/>
                <w:sz w:val="20"/>
              </w:rPr>
            </w:pPr>
          </w:p>
        </w:tc>
      </w:tr>
      <w:tr w:rsidR="00D42689" w:rsidRPr="00BB5157" w14:paraId="68E9718E" w14:textId="77777777" w:rsidTr="001C216A">
        <w:trPr>
          <w:trHeight w:val="288"/>
        </w:trPr>
        <w:tc>
          <w:tcPr>
            <w:tcW w:w="4050" w:type="dxa"/>
          </w:tcPr>
          <w:p w14:paraId="6FB76CFA"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Business impact in case application is down</w:t>
            </w:r>
          </w:p>
        </w:tc>
        <w:tc>
          <w:tcPr>
            <w:tcW w:w="968" w:type="dxa"/>
          </w:tcPr>
          <w:p w14:paraId="6ADCA5FC" w14:textId="77777777" w:rsidR="00D42689" w:rsidRPr="00BB5157" w:rsidRDefault="00D42689" w:rsidP="001C216A">
            <w:pPr>
              <w:pStyle w:val="BodyTextIndent"/>
              <w:ind w:left="0"/>
              <w:rPr>
                <w:rFonts w:ascii="Cambria" w:hAnsi="Cambria" w:cs="Arial"/>
                <w:sz w:val="20"/>
              </w:rPr>
            </w:pPr>
          </w:p>
        </w:tc>
        <w:tc>
          <w:tcPr>
            <w:tcW w:w="3283" w:type="dxa"/>
            <w:gridSpan w:val="4"/>
          </w:tcPr>
          <w:p w14:paraId="2DD8956E" w14:textId="77777777" w:rsidR="00D42689" w:rsidRPr="00BB5157" w:rsidRDefault="00D42689" w:rsidP="001C216A">
            <w:pPr>
              <w:pStyle w:val="BodyTextIndent"/>
              <w:ind w:left="0"/>
              <w:rPr>
                <w:rFonts w:ascii="Cambria" w:hAnsi="Cambria" w:cs="Arial"/>
                <w:sz w:val="20"/>
              </w:rPr>
            </w:pPr>
          </w:p>
        </w:tc>
      </w:tr>
      <w:tr w:rsidR="00D42689" w:rsidRPr="00BB5157" w14:paraId="5DDFE33B" w14:textId="77777777" w:rsidTr="001C216A">
        <w:trPr>
          <w:trHeight w:val="288"/>
        </w:trPr>
        <w:tc>
          <w:tcPr>
            <w:tcW w:w="4050" w:type="dxa"/>
          </w:tcPr>
          <w:p w14:paraId="5EB63132"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Pattern of incidents if any</w:t>
            </w:r>
          </w:p>
        </w:tc>
        <w:tc>
          <w:tcPr>
            <w:tcW w:w="968" w:type="dxa"/>
          </w:tcPr>
          <w:p w14:paraId="0E8A387D"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N/A</w:t>
            </w:r>
          </w:p>
        </w:tc>
        <w:tc>
          <w:tcPr>
            <w:tcW w:w="3283" w:type="dxa"/>
            <w:gridSpan w:val="4"/>
          </w:tcPr>
          <w:p w14:paraId="67A5C769" w14:textId="77777777" w:rsidR="00D42689" w:rsidRPr="00BB5157" w:rsidRDefault="00D42689" w:rsidP="001C216A">
            <w:pPr>
              <w:pStyle w:val="BodyTextIndent"/>
              <w:ind w:left="0"/>
              <w:rPr>
                <w:rFonts w:ascii="Cambria" w:hAnsi="Cambria" w:cs="Arial"/>
                <w:i/>
                <w:sz w:val="20"/>
              </w:rPr>
            </w:pPr>
            <w:r w:rsidRPr="00BB5157">
              <w:rPr>
                <w:rFonts w:ascii="Cambria" w:hAnsi="Cambria" w:cs="Arial"/>
                <w:i/>
                <w:sz w:val="20"/>
              </w:rPr>
              <w:t>To record if analysis of previous statistics indicates peaks during month end, year closing etc.</w:t>
            </w:r>
          </w:p>
        </w:tc>
      </w:tr>
      <w:tr w:rsidR="00D42689" w:rsidRPr="00BB5157" w14:paraId="50328124" w14:textId="77777777" w:rsidTr="001C216A">
        <w:trPr>
          <w:trHeight w:val="288"/>
        </w:trPr>
        <w:tc>
          <w:tcPr>
            <w:tcW w:w="4050" w:type="dxa"/>
            <w:vMerge w:val="restart"/>
          </w:tcPr>
          <w:p w14:paraId="711D3156"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Anticipated growth in numbers</w:t>
            </w:r>
          </w:p>
        </w:tc>
        <w:tc>
          <w:tcPr>
            <w:tcW w:w="968" w:type="dxa"/>
          </w:tcPr>
          <w:p w14:paraId="07FAA775"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Year</w:t>
            </w:r>
          </w:p>
        </w:tc>
        <w:tc>
          <w:tcPr>
            <w:tcW w:w="820" w:type="dxa"/>
            <w:shd w:val="clear" w:color="auto" w:fill="auto"/>
          </w:tcPr>
          <w:p w14:paraId="35F6E6AE"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5BFC7D5F"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00628F64"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602395B1" w14:textId="77777777" w:rsidR="00D42689" w:rsidRPr="00BB5157" w:rsidRDefault="00D42689" w:rsidP="001C216A">
            <w:pPr>
              <w:pStyle w:val="BodyTextIndent"/>
              <w:ind w:left="0"/>
              <w:rPr>
                <w:rFonts w:ascii="Cambria" w:hAnsi="Cambria" w:cs="Arial"/>
                <w:sz w:val="20"/>
              </w:rPr>
            </w:pPr>
          </w:p>
        </w:tc>
      </w:tr>
      <w:tr w:rsidR="00D42689" w:rsidRPr="00BB5157" w14:paraId="2984BEC2" w14:textId="77777777" w:rsidTr="001C216A">
        <w:trPr>
          <w:trHeight w:val="288"/>
        </w:trPr>
        <w:tc>
          <w:tcPr>
            <w:tcW w:w="4050" w:type="dxa"/>
            <w:vMerge/>
          </w:tcPr>
          <w:p w14:paraId="3C912223" w14:textId="77777777" w:rsidR="00D42689" w:rsidRPr="00BB5157" w:rsidRDefault="00D42689" w:rsidP="001C216A">
            <w:pPr>
              <w:pStyle w:val="BodyTextIndent"/>
              <w:ind w:left="0"/>
              <w:rPr>
                <w:rFonts w:ascii="Cambria" w:hAnsi="Cambria" w:cs="Arial"/>
                <w:sz w:val="20"/>
              </w:rPr>
            </w:pPr>
          </w:p>
        </w:tc>
        <w:tc>
          <w:tcPr>
            <w:tcW w:w="968" w:type="dxa"/>
          </w:tcPr>
          <w:p w14:paraId="26D76D50"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Users</w:t>
            </w:r>
          </w:p>
        </w:tc>
        <w:tc>
          <w:tcPr>
            <w:tcW w:w="820" w:type="dxa"/>
            <w:shd w:val="clear" w:color="auto" w:fill="auto"/>
          </w:tcPr>
          <w:p w14:paraId="31894C50"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7B416004"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160D7A2F"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1E1512F3" w14:textId="77777777" w:rsidR="00D42689" w:rsidRPr="00BB5157" w:rsidRDefault="00D42689" w:rsidP="001C216A">
            <w:pPr>
              <w:pStyle w:val="BodyTextIndent"/>
              <w:ind w:left="0"/>
              <w:rPr>
                <w:rFonts w:ascii="Cambria" w:hAnsi="Cambria" w:cs="Arial"/>
                <w:sz w:val="20"/>
              </w:rPr>
            </w:pPr>
          </w:p>
        </w:tc>
      </w:tr>
      <w:tr w:rsidR="00D42689" w:rsidRPr="00BB5157" w14:paraId="7EE2DEA1" w14:textId="77777777" w:rsidTr="001C216A">
        <w:trPr>
          <w:trHeight w:val="288"/>
        </w:trPr>
        <w:tc>
          <w:tcPr>
            <w:tcW w:w="4050" w:type="dxa"/>
            <w:vMerge/>
          </w:tcPr>
          <w:p w14:paraId="6496E115" w14:textId="77777777" w:rsidR="00D42689" w:rsidRPr="00BB5157" w:rsidRDefault="00D42689" w:rsidP="001C216A">
            <w:pPr>
              <w:pStyle w:val="BodyTextIndent"/>
              <w:ind w:left="0"/>
              <w:rPr>
                <w:rFonts w:ascii="Cambria" w:hAnsi="Cambria" w:cs="Arial"/>
                <w:sz w:val="20"/>
              </w:rPr>
            </w:pPr>
          </w:p>
        </w:tc>
        <w:tc>
          <w:tcPr>
            <w:tcW w:w="968" w:type="dxa"/>
          </w:tcPr>
          <w:p w14:paraId="0B45BCD9"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Trans.</w:t>
            </w:r>
          </w:p>
        </w:tc>
        <w:tc>
          <w:tcPr>
            <w:tcW w:w="820" w:type="dxa"/>
            <w:shd w:val="clear" w:color="auto" w:fill="auto"/>
          </w:tcPr>
          <w:p w14:paraId="0D6A789F"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48A2308C"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112D3AF6" w14:textId="77777777" w:rsidR="00D42689" w:rsidRPr="00BB5157" w:rsidRDefault="00D42689" w:rsidP="001C216A">
            <w:pPr>
              <w:pStyle w:val="BodyTextIndent"/>
              <w:ind w:left="0"/>
              <w:rPr>
                <w:rFonts w:ascii="Cambria" w:hAnsi="Cambria" w:cs="Arial"/>
                <w:sz w:val="20"/>
              </w:rPr>
            </w:pPr>
          </w:p>
        </w:tc>
        <w:tc>
          <w:tcPr>
            <w:tcW w:w="821" w:type="dxa"/>
            <w:shd w:val="clear" w:color="auto" w:fill="auto"/>
          </w:tcPr>
          <w:p w14:paraId="0F3BA984" w14:textId="77777777" w:rsidR="00D42689" w:rsidRPr="00BB5157" w:rsidRDefault="00D42689" w:rsidP="001C216A">
            <w:pPr>
              <w:pStyle w:val="BodyTextIndent"/>
              <w:ind w:left="0"/>
              <w:rPr>
                <w:rFonts w:ascii="Cambria" w:hAnsi="Cambria" w:cs="Arial"/>
                <w:sz w:val="20"/>
              </w:rPr>
            </w:pPr>
          </w:p>
        </w:tc>
      </w:tr>
      <w:tr w:rsidR="00D42689" w:rsidRPr="00BB5157" w14:paraId="52126D6D" w14:textId="77777777" w:rsidTr="001C216A">
        <w:trPr>
          <w:trHeight w:val="288"/>
        </w:trPr>
        <w:tc>
          <w:tcPr>
            <w:tcW w:w="4050" w:type="dxa"/>
          </w:tcPr>
          <w:p w14:paraId="6083B0BC"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Regulatory impact of application being down</w:t>
            </w:r>
          </w:p>
        </w:tc>
        <w:tc>
          <w:tcPr>
            <w:tcW w:w="968" w:type="dxa"/>
          </w:tcPr>
          <w:p w14:paraId="37200C04" w14:textId="77777777" w:rsidR="00D42689" w:rsidRPr="00BB5157" w:rsidRDefault="00D42689" w:rsidP="001C216A">
            <w:pPr>
              <w:pStyle w:val="BodyTextIndent"/>
              <w:ind w:left="0"/>
              <w:rPr>
                <w:rFonts w:ascii="Cambria" w:hAnsi="Cambria" w:cs="Arial"/>
                <w:sz w:val="20"/>
              </w:rPr>
            </w:pPr>
          </w:p>
        </w:tc>
        <w:tc>
          <w:tcPr>
            <w:tcW w:w="3283" w:type="dxa"/>
            <w:gridSpan w:val="4"/>
          </w:tcPr>
          <w:p w14:paraId="6379C89F" w14:textId="77777777" w:rsidR="00D42689" w:rsidRPr="00BB5157" w:rsidRDefault="00D42689" w:rsidP="001C216A">
            <w:pPr>
              <w:pStyle w:val="BodyTextIndent"/>
              <w:ind w:left="0"/>
              <w:rPr>
                <w:rFonts w:ascii="Cambria" w:hAnsi="Cambria" w:cs="Arial"/>
                <w:sz w:val="20"/>
              </w:rPr>
            </w:pPr>
          </w:p>
        </w:tc>
      </w:tr>
      <w:tr w:rsidR="00D42689" w:rsidRPr="00BB5157" w14:paraId="2DC8AEC4" w14:textId="77777777" w:rsidTr="001C216A">
        <w:trPr>
          <w:trHeight w:val="288"/>
        </w:trPr>
        <w:tc>
          <w:tcPr>
            <w:tcW w:w="4050" w:type="dxa"/>
          </w:tcPr>
          <w:p w14:paraId="27FCDD7E" w14:textId="77777777" w:rsidR="00D42689" w:rsidRPr="00BB5157" w:rsidRDefault="00D42689" w:rsidP="001C216A">
            <w:pPr>
              <w:pStyle w:val="BodyTextIndent"/>
              <w:ind w:left="0"/>
              <w:rPr>
                <w:rFonts w:ascii="Cambria" w:hAnsi="Cambria" w:cs="Arial"/>
                <w:sz w:val="20"/>
              </w:rPr>
            </w:pPr>
            <w:r w:rsidRPr="00BB5157">
              <w:rPr>
                <w:rFonts w:ascii="Cambria" w:hAnsi="Cambria" w:cs="Arial"/>
                <w:sz w:val="20"/>
              </w:rPr>
              <w:t>&lt;Other factors if any&gt;</w:t>
            </w:r>
          </w:p>
        </w:tc>
        <w:tc>
          <w:tcPr>
            <w:tcW w:w="968" w:type="dxa"/>
          </w:tcPr>
          <w:p w14:paraId="2AC9FE05" w14:textId="77777777" w:rsidR="00D42689" w:rsidRPr="00BB5157" w:rsidRDefault="00D42689" w:rsidP="001C216A">
            <w:pPr>
              <w:pStyle w:val="BodyTextIndent"/>
              <w:ind w:left="0"/>
              <w:rPr>
                <w:rFonts w:ascii="Cambria" w:hAnsi="Cambria" w:cs="Arial"/>
                <w:sz w:val="20"/>
              </w:rPr>
            </w:pPr>
          </w:p>
        </w:tc>
        <w:tc>
          <w:tcPr>
            <w:tcW w:w="3283" w:type="dxa"/>
            <w:gridSpan w:val="4"/>
          </w:tcPr>
          <w:p w14:paraId="2222D817" w14:textId="77777777" w:rsidR="00D42689" w:rsidRPr="00BB5157" w:rsidRDefault="00D42689" w:rsidP="001C216A">
            <w:pPr>
              <w:pStyle w:val="BodyTextIndent"/>
              <w:ind w:left="0"/>
              <w:rPr>
                <w:rFonts w:ascii="Cambria" w:hAnsi="Cambria" w:cs="Arial"/>
                <w:sz w:val="20"/>
              </w:rPr>
            </w:pPr>
          </w:p>
        </w:tc>
      </w:tr>
      <w:tr w:rsidR="00D42689" w:rsidRPr="00BB5157" w14:paraId="2FBBFDFD" w14:textId="77777777" w:rsidTr="001C216A">
        <w:trPr>
          <w:trHeight w:val="288"/>
        </w:trPr>
        <w:tc>
          <w:tcPr>
            <w:tcW w:w="4050" w:type="dxa"/>
          </w:tcPr>
          <w:p w14:paraId="06E568D4" w14:textId="77777777" w:rsidR="00D42689" w:rsidRPr="00BB5157" w:rsidRDefault="00D42689" w:rsidP="001C216A">
            <w:pPr>
              <w:pStyle w:val="BodyTextIndent"/>
              <w:ind w:left="0"/>
              <w:rPr>
                <w:rFonts w:ascii="Cambria" w:hAnsi="Cambria" w:cs="Arial"/>
                <w:sz w:val="20"/>
              </w:rPr>
            </w:pPr>
          </w:p>
        </w:tc>
        <w:tc>
          <w:tcPr>
            <w:tcW w:w="968" w:type="dxa"/>
          </w:tcPr>
          <w:p w14:paraId="29F33567" w14:textId="77777777" w:rsidR="00D42689" w:rsidRPr="00BB5157" w:rsidRDefault="00D42689" w:rsidP="001C216A">
            <w:pPr>
              <w:pStyle w:val="BodyTextIndent"/>
              <w:ind w:left="0"/>
              <w:rPr>
                <w:rFonts w:ascii="Cambria" w:hAnsi="Cambria" w:cs="Arial"/>
                <w:sz w:val="20"/>
              </w:rPr>
            </w:pPr>
          </w:p>
        </w:tc>
        <w:tc>
          <w:tcPr>
            <w:tcW w:w="3283" w:type="dxa"/>
            <w:gridSpan w:val="4"/>
          </w:tcPr>
          <w:p w14:paraId="72548695" w14:textId="77777777" w:rsidR="00D42689" w:rsidRPr="00BB5157" w:rsidRDefault="00D42689" w:rsidP="001C216A">
            <w:pPr>
              <w:pStyle w:val="BodyTextIndent"/>
              <w:ind w:left="0"/>
              <w:rPr>
                <w:rFonts w:ascii="Cambria" w:hAnsi="Cambria" w:cs="Arial"/>
                <w:sz w:val="20"/>
              </w:rPr>
            </w:pPr>
          </w:p>
        </w:tc>
      </w:tr>
    </w:tbl>
    <w:p w14:paraId="5A0B9020" w14:textId="77777777" w:rsidR="00D42689" w:rsidRPr="00E61BFA" w:rsidRDefault="00D42689" w:rsidP="00D42689">
      <w:pPr>
        <w:rPr>
          <w:rFonts w:cs="Arial"/>
        </w:rPr>
      </w:pPr>
    </w:p>
    <w:p w14:paraId="08A504D4" w14:textId="7CC7FC00" w:rsidR="00D42689" w:rsidRPr="008F6442" w:rsidRDefault="00AB75B6" w:rsidP="00AB75B6">
      <w:pPr>
        <w:pStyle w:val="Heading2"/>
      </w:pPr>
      <w:bookmarkStart w:id="19" w:name="_Toc12449749"/>
      <w:bookmarkStart w:id="20" w:name="_Toc114145962"/>
      <w:r>
        <w:t xml:space="preserve">4.4 </w:t>
      </w:r>
      <w:r w:rsidR="00D42689" w:rsidRPr="008F6442">
        <w:t>Baseline Volumes (Fault/ Transaction Throughput)</w:t>
      </w:r>
      <w:bookmarkEnd w:id="19"/>
      <w:bookmarkEnd w:id="20"/>
    </w:p>
    <w:p w14:paraId="3DB6ED64" w14:textId="77777777" w:rsidR="00D42689" w:rsidRPr="00E61BFA" w:rsidRDefault="00D42689" w:rsidP="00D42689">
      <w:pPr>
        <w:pStyle w:val="BodyText05"/>
        <w:rPr>
          <w:b/>
        </w:rPr>
      </w:pPr>
      <w:r w:rsidRPr="00E61BFA">
        <w:t>&lt;Indicate the baseline volumes of faults / transactions coming to system at the time of take over of support&gt;</w:t>
      </w:r>
    </w:p>
    <w:p w14:paraId="2DBDEDE5" w14:textId="77777777" w:rsidR="00D42689" w:rsidRPr="00E61BFA" w:rsidRDefault="00D42689" w:rsidP="00D42689">
      <w:pPr>
        <w:pStyle w:val="BodyText05"/>
        <w:rPr>
          <w:b/>
        </w:rPr>
      </w:pPr>
      <w:r w:rsidRPr="00E61BFA">
        <w:t>&lt;This serves basis for re- negotiations with customer if there is a significant change in them &gt;</w:t>
      </w:r>
    </w:p>
    <w:p w14:paraId="6A5C387D" w14:textId="77777777" w:rsidR="00D42689" w:rsidRDefault="00D42689" w:rsidP="00D42689">
      <w:pPr>
        <w:rPr>
          <w:rFonts w:eastAsia="Times New Roman" w:cs="Times New Roman"/>
          <w:b/>
          <w:kern w:val="28"/>
          <w:sz w:val="24"/>
        </w:rPr>
      </w:pPr>
      <w:r>
        <w:br w:type="page"/>
      </w:r>
    </w:p>
    <w:p w14:paraId="6EF00C7E" w14:textId="51724736" w:rsidR="00D42689" w:rsidRPr="00BB5157" w:rsidRDefault="00272F4A" w:rsidP="00272F4A">
      <w:pPr>
        <w:pStyle w:val="Heading2"/>
      </w:pPr>
      <w:bookmarkStart w:id="21" w:name="_Toc12449750"/>
      <w:bookmarkStart w:id="22" w:name="_Toc114145963"/>
      <w:r>
        <w:lastRenderedPageBreak/>
        <w:t xml:space="preserve">4.5 </w:t>
      </w:r>
      <w:r w:rsidR="00D42689" w:rsidRPr="008F6442">
        <w:t>Service Targets</w:t>
      </w:r>
      <w:bookmarkEnd w:id="21"/>
      <w:bookmarkEnd w:id="22"/>
    </w:p>
    <w:p w14:paraId="0A1C2BFF" w14:textId="77777777" w:rsidR="00D42689" w:rsidRPr="00245B0B" w:rsidRDefault="00D42689" w:rsidP="00245B0B">
      <w:pPr>
        <w:pStyle w:val="BodyText05"/>
        <w:ind w:left="0"/>
        <w:rPr>
          <w:b/>
          <w:bCs/>
        </w:rPr>
      </w:pPr>
      <w:bookmarkStart w:id="23" w:name="_Toc12449751"/>
      <w:r w:rsidRPr="00245B0B">
        <w:rPr>
          <w:b/>
          <w:bCs/>
        </w:rPr>
        <w:t>Incident /service request -Response</w:t>
      </w:r>
      <w:bookmarkEnd w:id="23"/>
      <w:r w:rsidRPr="00245B0B">
        <w:rPr>
          <w:b/>
          <w:bCs/>
        </w:rPr>
        <w:t xml:space="preserve"> </w:t>
      </w:r>
    </w:p>
    <w:tbl>
      <w:tblPr>
        <w:tblW w:w="9540" w:type="dxa"/>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070"/>
        <w:gridCol w:w="1980"/>
        <w:gridCol w:w="2520"/>
        <w:gridCol w:w="2970"/>
      </w:tblGrid>
      <w:tr w:rsidR="00D42689" w:rsidRPr="00E61BFA" w14:paraId="143FDF0F" w14:textId="77777777" w:rsidTr="00245B0B">
        <w:trPr>
          <w:trHeight w:val="288"/>
          <w:tblHeader/>
        </w:trPr>
        <w:tc>
          <w:tcPr>
            <w:tcW w:w="2070" w:type="dxa"/>
            <w:shd w:val="clear" w:color="auto" w:fill="C0C0C0"/>
            <w:vAlign w:val="center"/>
          </w:tcPr>
          <w:p w14:paraId="75D0909A" w14:textId="77777777" w:rsidR="00D42689" w:rsidRPr="00E61BFA" w:rsidRDefault="00D42689" w:rsidP="001C216A">
            <w:pPr>
              <w:pStyle w:val="HCLBullets"/>
              <w:numPr>
                <w:ilvl w:val="0"/>
                <w:numId w:val="0"/>
              </w:numPr>
              <w:rPr>
                <w:rFonts w:ascii="Cambria" w:hAnsi="Cambria" w:cs="Arial"/>
                <w:b/>
                <w:sz w:val="18"/>
              </w:rPr>
            </w:pPr>
            <w:r w:rsidRPr="00E61BFA">
              <w:rPr>
                <w:rFonts w:ascii="Cambria" w:hAnsi="Cambria" w:cs="Arial"/>
                <w:b/>
                <w:sz w:val="18"/>
              </w:rPr>
              <w:t>Priority</w:t>
            </w:r>
          </w:p>
        </w:tc>
        <w:tc>
          <w:tcPr>
            <w:tcW w:w="1980" w:type="dxa"/>
            <w:shd w:val="clear" w:color="auto" w:fill="C0C0C0"/>
            <w:vAlign w:val="center"/>
          </w:tcPr>
          <w:p w14:paraId="5D486246" w14:textId="77777777" w:rsidR="00D42689" w:rsidRPr="00E61BFA" w:rsidRDefault="00D42689" w:rsidP="001C216A">
            <w:pPr>
              <w:pStyle w:val="HCLBullets"/>
              <w:numPr>
                <w:ilvl w:val="0"/>
                <w:numId w:val="0"/>
              </w:numPr>
              <w:rPr>
                <w:rFonts w:ascii="Cambria" w:hAnsi="Cambria" w:cs="Arial"/>
                <w:b/>
                <w:sz w:val="18"/>
              </w:rPr>
            </w:pPr>
            <w:r w:rsidRPr="00E61BFA">
              <w:rPr>
                <w:rFonts w:ascii="Cambria" w:hAnsi="Cambria" w:cs="Arial"/>
                <w:b/>
                <w:sz w:val="18"/>
              </w:rPr>
              <w:t>Initial Response (Time)</w:t>
            </w:r>
          </w:p>
        </w:tc>
        <w:tc>
          <w:tcPr>
            <w:tcW w:w="2520" w:type="dxa"/>
            <w:shd w:val="clear" w:color="auto" w:fill="C0C0C0"/>
            <w:vAlign w:val="center"/>
          </w:tcPr>
          <w:p w14:paraId="3CEEFADC" w14:textId="77777777" w:rsidR="00D42689" w:rsidRPr="00E61BFA" w:rsidRDefault="00D42689" w:rsidP="001C216A">
            <w:pPr>
              <w:pStyle w:val="HCLBullets"/>
              <w:numPr>
                <w:ilvl w:val="0"/>
                <w:numId w:val="0"/>
              </w:numPr>
              <w:rPr>
                <w:rFonts w:ascii="Cambria" w:hAnsi="Cambria" w:cs="Arial"/>
                <w:b/>
                <w:sz w:val="18"/>
              </w:rPr>
            </w:pPr>
            <w:r w:rsidRPr="00E61BFA">
              <w:rPr>
                <w:rFonts w:ascii="Cambria" w:hAnsi="Cambria" w:cs="Arial"/>
                <w:b/>
                <w:sz w:val="18"/>
              </w:rPr>
              <w:t>Escalation to Level 1 (Time)</w:t>
            </w:r>
          </w:p>
        </w:tc>
        <w:tc>
          <w:tcPr>
            <w:tcW w:w="2970" w:type="dxa"/>
            <w:shd w:val="clear" w:color="auto" w:fill="C0C0C0"/>
            <w:vAlign w:val="center"/>
          </w:tcPr>
          <w:p w14:paraId="371AA52F" w14:textId="77777777" w:rsidR="00D42689" w:rsidRPr="00E61BFA" w:rsidRDefault="00D42689" w:rsidP="001C216A">
            <w:pPr>
              <w:pStyle w:val="HCLBullets"/>
              <w:numPr>
                <w:ilvl w:val="0"/>
                <w:numId w:val="0"/>
              </w:numPr>
              <w:rPr>
                <w:rFonts w:ascii="Cambria" w:hAnsi="Cambria" w:cs="Arial"/>
                <w:b/>
                <w:iCs w:val="0"/>
                <w:sz w:val="18"/>
              </w:rPr>
            </w:pPr>
            <w:r w:rsidRPr="00E61BFA">
              <w:rPr>
                <w:rFonts w:ascii="Cambria" w:hAnsi="Cambria" w:cs="Arial"/>
                <w:b/>
                <w:iCs w:val="0"/>
                <w:sz w:val="18"/>
              </w:rPr>
              <w:t>Escalation to Level 2 (Time)</w:t>
            </w:r>
          </w:p>
        </w:tc>
      </w:tr>
      <w:tr w:rsidR="00D42689" w:rsidRPr="00E61BFA" w14:paraId="3B9B2344" w14:textId="77777777" w:rsidTr="00245B0B">
        <w:trPr>
          <w:trHeight w:val="288"/>
        </w:trPr>
        <w:tc>
          <w:tcPr>
            <w:tcW w:w="2070" w:type="dxa"/>
            <w:shd w:val="clear" w:color="auto" w:fill="auto"/>
            <w:vAlign w:val="center"/>
          </w:tcPr>
          <w:p w14:paraId="715CF3E6" w14:textId="77777777" w:rsidR="00D42689" w:rsidRPr="00E61BFA" w:rsidRDefault="00D42689" w:rsidP="001C216A">
            <w:pPr>
              <w:pStyle w:val="HCLBullets"/>
              <w:numPr>
                <w:ilvl w:val="0"/>
                <w:numId w:val="0"/>
              </w:numPr>
              <w:jc w:val="center"/>
              <w:rPr>
                <w:rFonts w:ascii="Cambria" w:hAnsi="Cambria" w:cs="Arial"/>
                <w:sz w:val="18"/>
              </w:rPr>
            </w:pPr>
            <w:r w:rsidRPr="00E61BFA">
              <w:rPr>
                <w:rFonts w:ascii="Cambria" w:hAnsi="Cambria" w:cs="Arial"/>
                <w:sz w:val="18"/>
              </w:rPr>
              <w:t>P1</w:t>
            </w:r>
          </w:p>
        </w:tc>
        <w:tc>
          <w:tcPr>
            <w:tcW w:w="1980" w:type="dxa"/>
            <w:shd w:val="clear" w:color="auto" w:fill="auto"/>
            <w:vAlign w:val="center"/>
          </w:tcPr>
          <w:p w14:paraId="1605BA44" w14:textId="77777777" w:rsidR="00D42689" w:rsidRPr="00E61BFA" w:rsidRDefault="00D42689" w:rsidP="001C216A">
            <w:pPr>
              <w:pStyle w:val="HCLBullets"/>
              <w:numPr>
                <w:ilvl w:val="0"/>
                <w:numId w:val="0"/>
              </w:numPr>
              <w:rPr>
                <w:rFonts w:ascii="Cambria" w:hAnsi="Cambria" w:cs="Arial"/>
                <w:sz w:val="18"/>
              </w:rPr>
            </w:pPr>
          </w:p>
        </w:tc>
        <w:tc>
          <w:tcPr>
            <w:tcW w:w="2520" w:type="dxa"/>
            <w:shd w:val="clear" w:color="auto" w:fill="auto"/>
            <w:vAlign w:val="center"/>
          </w:tcPr>
          <w:p w14:paraId="74C771FB" w14:textId="77777777" w:rsidR="00D42689" w:rsidRPr="00E61BFA" w:rsidRDefault="00D42689" w:rsidP="001C216A">
            <w:pPr>
              <w:pStyle w:val="HCLBullets"/>
              <w:numPr>
                <w:ilvl w:val="0"/>
                <w:numId w:val="0"/>
              </w:numPr>
              <w:rPr>
                <w:rFonts w:ascii="Cambria" w:hAnsi="Cambria" w:cs="Arial"/>
                <w:sz w:val="18"/>
              </w:rPr>
            </w:pPr>
          </w:p>
        </w:tc>
        <w:tc>
          <w:tcPr>
            <w:tcW w:w="2970" w:type="dxa"/>
            <w:shd w:val="clear" w:color="auto" w:fill="auto"/>
            <w:vAlign w:val="center"/>
          </w:tcPr>
          <w:p w14:paraId="226C9BA1" w14:textId="77777777" w:rsidR="00D42689" w:rsidRPr="00E61BFA" w:rsidRDefault="00D42689" w:rsidP="001C216A">
            <w:pPr>
              <w:pStyle w:val="HCLBullets"/>
              <w:numPr>
                <w:ilvl w:val="0"/>
                <w:numId w:val="0"/>
              </w:numPr>
              <w:rPr>
                <w:rFonts w:ascii="Cambria" w:hAnsi="Cambria" w:cs="Arial"/>
                <w:iCs w:val="0"/>
                <w:sz w:val="18"/>
              </w:rPr>
            </w:pPr>
          </w:p>
        </w:tc>
      </w:tr>
      <w:tr w:rsidR="00D42689" w:rsidRPr="00E61BFA" w14:paraId="1623C34D" w14:textId="77777777" w:rsidTr="00245B0B">
        <w:trPr>
          <w:trHeight w:val="288"/>
        </w:trPr>
        <w:tc>
          <w:tcPr>
            <w:tcW w:w="2070" w:type="dxa"/>
            <w:shd w:val="clear" w:color="auto" w:fill="auto"/>
            <w:vAlign w:val="center"/>
          </w:tcPr>
          <w:p w14:paraId="49A4AEE2" w14:textId="77777777" w:rsidR="00D42689" w:rsidRPr="00E61BFA" w:rsidRDefault="00D42689" w:rsidP="001C216A">
            <w:pPr>
              <w:pStyle w:val="HCLBullets"/>
              <w:numPr>
                <w:ilvl w:val="0"/>
                <w:numId w:val="0"/>
              </w:numPr>
              <w:jc w:val="center"/>
              <w:rPr>
                <w:rFonts w:ascii="Cambria" w:hAnsi="Cambria" w:cs="Arial"/>
                <w:sz w:val="18"/>
              </w:rPr>
            </w:pPr>
            <w:r w:rsidRPr="00E61BFA">
              <w:rPr>
                <w:rFonts w:ascii="Cambria" w:hAnsi="Cambria" w:cs="Arial"/>
                <w:sz w:val="18"/>
              </w:rPr>
              <w:t>P2</w:t>
            </w:r>
          </w:p>
        </w:tc>
        <w:tc>
          <w:tcPr>
            <w:tcW w:w="1980" w:type="dxa"/>
            <w:shd w:val="clear" w:color="auto" w:fill="auto"/>
            <w:vAlign w:val="center"/>
          </w:tcPr>
          <w:p w14:paraId="4DD6035F" w14:textId="77777777" w:rsidR="00D42689" w:rsidRPr="00E61BFA" w:rsidRDefault="00D42689" w:rsidP="001C216A">
            <w:pPr>
              <w:pStyle w:val="HCLBullets"/>
              <w:numPr>
                <w:ilvl w:val="0"/>
                <w:numId w:val="0"/>
              </w:numPr>
              <w:rPr>
                <w:rFonts w:ascii="Cambria" w:hAnsi="Cambria" w:cs="Arial"/>
                <w:sz w:val="18"/>
              </w:rPr>
            </w:pPr>
          </w:p>
        </w:tc>
        <w:tc>
          <w:tcPr>
            <w:tcW w:w="2520" w:type="dxa"/>
            <w:shd w:val="clear" w:color="auto" w:fill="auto"/>
            <w:vAlign w:val="center"/>
          </w:tcPr>
          <w:p w14:paraId="264C233D" w14:textId="77777777" w:rsidR="00D42689" w:rsidRPr="00E61BFA" w:rsidRDefault="00D42689" w:rsidP="001C216A">
            <w:pPr>
              <w:pStyle w:val="HCLBullets"/>
              <w:numPr>
                <w:ilvl w:val="0"/>
                <w:numId w:val="0"/>
              </w:numPr>
              <w:rPr>
                <w:rFonts w:ascii="Cambria" w:hAnsi="Cambria" w:cs="Arial"/>
                <w:sz w:val="18"/>
              </w:rPr>
            </w:pPr>
          </w:p>
        </w:tc>
        <w:tc>
          <w:tcPr>
            <w:tcW w:w="2970" w:type="dxa"/>
            <w:shd w:val="clear" w:color="auto" w:fill="auto"/>
            <w:vAlign w:val="center"/>
          </w:tcPr>
          <w:p w14:paraId="51F098D3" w14:textId="77777777" w:rsidR="00D42689" w:rsidRPr="00E61BFA" w:rsidRDefault="00D42689" w:rsidP="001C216A">
            <w:pPr>
              <w:pStyle w:val="HCLBullets"/>
              <w:numPr>
                <w:ilvl w:val="0"/>
                <w:numId w:val="0"/>
              </w:numPr>
              <w:rPr>
                <w:rFonts w:ascii="Cambria" w:hAnsi="Cambria" w:cs="Arial"/>
                <w:iCs w:val="0"/>
                <w:sz w:val="18"/>
              </w:rPr>
            </w:pPr>
          </w:p>
        </w:tc>
      </w:tr>
      <w:tr w:rsidR="00D42689" w:rsidRPr="00E61BFA" w14:paraId="01EA7B2C" w14:textId="77777777" w:rsidTr="00245B0B">
        <w:trPr>
          <w:trHeight w:val="288"/>
        </w:trPr>
        <w:tc>
          <w:tcPr>
            <w:tcW w:w="2070" w:type="dxa"/>
            <w:shd w:val="clear" w:color="auto" w:fill="auto"/>
            <w:vAlign w:val="center"/>
          </w:tcPr>
          <w:p w14:paraId="750822FB" w14:textId="77777777" w:rsidR="00D42689" w:rsidRPr="00E61BFA" w:rsidRDefault="00D42689" w:rsidP="001C216A">
            <w:pPr>
              <w:pStyle w:val="HCLBullets"/>
              <w:numPr>
                <w:ilvl w:val="0"/>
                <w:numId w:val="0"/>
              </w:numPr>
              <w:jc w:val="center"/>
              <w:rPr>
                <w:rFonts w:ascii="Cambria" w:hAnsi="Cambria" w:cs="Arial"/>
                <w:sz w:val="18"/>
              </w:rPr>
            </w:pPr>
            <w:r w:rsidRPr="00E61BFA">
              <w:rPr>
                <w:rFonts w:ascii="Cambria" w:hAnsi="Cambria" w:cs="Arial"/>
                <w:sz w:val="18"/>
              </w:rPr>
              <w:t>P3</w:t>
            </w:r>
          </w:p>
        </w:tc>
        <w:tc>
          <w:tcPr>
            <w:tcW w:w="1980" w:type="dxa"/>
            <w:shd w:val="clear" w:color="auto" w:fill="auto"/>
            <w:vAlign w:val="center"/>
          </w:tcPr>
          <w:p w14:paraId="5432F85C" w14:textId="77777777" w:rsidR="00D42689" w:rsidRPr="00E61BFA" w:rsidRDefault="00D42689" w:rsidP="001C216A">
            <w:pPr>
              <w:pStyle w:val="HCLBullets"/>
              <w:numPr>
                <w:ilvl w:val="0"/>
                <w:numId w:val="0"/>
              </w:numPr>
              <w:rPr>
                <w:rFonts w:ascii="Cambria" w:hAnsi="Cambria" w:cs="Arial"/>
                <w:sz w:val="18"/>
              </w:rPr>
            </w:pPr>
          </w:p>
        </w:tc>
        <w:tc>
          <w:tcPr>
            <w:tcW w:w="2520" w:type="dxa"/>
            <w:shd w:val="clear" w:color="auto" w:fill="auto"/>
            <w:vAlign w:val="center"/>
          </w:tcPr>
          <w:p w14:paraId="426EC0F5" w14:textId="77777777" w:rsidR="00D42689" w:rsidRPr="00E61BFA" w:rsidRDefault="00D42689" w:rsidP="001C216A">
            <w:pPr>
              <w:pStyle w:val="HCLBullets"/>
              <w:numPr>
                <w:ilvl w:val="0"/>
                <w:numId w:val="0"/>
              </w:numPr>
              <w:rPr>
                <w:rFonts w:ascii="Cambria" w:hAnsi="Cambria" w:cs="Arial"/>
                <w:sz w:val="18"/>
              </w:rPr>
            </w:pPr>
          </w:p>
        </w:tc>
        <w:tc>
          <w:tcPr>
            <w:tcW w:w="2970" w:type="dxa"/>
            <w:shd w:val="clear" w:color="auto" w:fill="auto"/>
            <w:vAlign w:val="center"/>
          </w:tcPr>
          <w:p w14:paraId="2DED412F" w14:textId="77777777" w:rsidR="00D42689" w:rsidRPr="00E61BFA" w:rsidRDefault="00D42689" w:rsidP="001C216A">
            <w:pPr>
              <w:pStyle w:val="HCLBullets"/>
              <w:numPr>
                <w:ilvl w:val="0"/>
                <w:numId w:val="0"/>
              </w:numPr>
              <w:rPr>
                <w:rFonts w:ascii="Cambria" w:hAnsi="Cambria" w:cs="Arial"/>
                <w:iCs w:val="0"/>
                <w:sz w:val="18"/>
              </w:rPr>
            </w:pPr>
          </w:p>
        </w:tc>
      </w:tr>
      <w:tr w:rsidR="00D42689" w:rsidRPr="00E61BFA" w14:paraId="5C67897D" w14:textId="77777777" w:rsidTr="00245B0B">
        <w:trPr>
          <w:trHeight w:val="288"/>
        </w:trPr>
        <w:tc>
          <w:tcPr>
            <w:tcW w:w="2070" w:type="dxa"/>
            <w:shd w:val="clear" w:color="auto" w:fill="auto"/>
            <w:vAlign w:val="center"/>
          </w:tcPr>
          <w:p w14:paraId="1B840B52" w14:textId="77777777" w:rsidR="00D42689" w:rsidRPr="00E61BFA" w:rsidRDefault="00D42689" w:rsidP="001C216A">
            <w:pPr>
              <w:pStyle w:val="HCLBullets"/>
              <w:numPr>
                <w:ilvl w:val="0"/>
                <w:numId w:val="0"/>
              </w:numPr>
              <w:jc w:val="center"/>
              <w:rPr>
                <w:rFonts w:ascii="Cambria" w:hAnsi="Cambria" w:cs="Arial"/>
                <w:iCs w:val="0"/>
                <w:sz w:val="18"/>
              </w:rPr>
            </w:pPr>
            <w:r w:rsidRPr="00E61BFA">
              <w:rPr>
                <w:rFonts w:ascii="Cambria" w:hAnsi="Cambria" w:cs="Arial"/>
                <w:iCs w:val="0"/>
                <w:sz w:val="18"/>
              </w:rPr>
              <w:t>P4</w:t>
            </w:r>
          </w:p>
        </w:tc>
        <w:tc>
          <w:tcPr>
            <w:tcW w:w="1980" w:type="dxa"/>
            <w:shd w:val="clear" w:color="auto" w:fill="auto"/>
            <w:vAlign w:val="center"/>
          </w:tcPr>
          <w:p w14:paraId="33B31572" w14:textId="77777777" w:rsidR="00D42689" w:rsidRPr="00E61BFA" w:rsidRDefault="00D42689" w:rsidP="001C216A">
            <w:pPr>
              <w:pStyle w:val="HCLBullets"/>
              <w:numPr>
                <w:ilvl w:val="0"/>
                <w:numId w:val="0"/>
              </w:numPr>
              <w:rPr>
                <w:rFonts w:ascii="Cambria" w:hAnsi="Cambria" w:cs="Arial"/>
                <w:iCs w:val="0"/>
                <w:sz w:val="18"/>
              </w:rPr>
            </w:pPr>
          </w:p>
        </w:tc>
        <w:tc>
          <w:tcPr>
            <w:tcW w:w="2520" w:type="dxa"/>
            <w:shd w:val="clear" w:color="auto" w:fill="auto"/>
            <w:vAlign w:val="center"/>
          </w:tcPr>
          <w:p w14:paraId="784A79EC" w14:textId="77777777" w:rsidR="00D42689" w:rsidRPr="00E61BFA" w:rsidRDefault="00D42689" w:rsidP="001C216A">
            <w:pPr>
              <w:pStyle w:val="HCLBullets"/>
              <w:numPr>
                <w:ilvl w:val="0"/>
                <w:numId w:val="0"/>
              </w:numPr>
              <w:rPr>
                <w:rFonts w:ascii="Cambria" w:hAnsi="Cambria" w:cs="Arial"/>
                <w:iCs w:val="0"/>
                <w:sz w:val="18"/>
              </w:rPr>
            </w:pPr>
          </w:p>
        </w:tc>
        <w:tc>
          <w:tcPr>
            <w:tcW w:w="2970" w:type="dxa"/>
            <w:shd w:val="clear" w:color="auto" w:fill="auto"/>
            <w:vAlign w:val="center"/>
          </w:tcPr>
          <w:p w14:paraId="5C3445D3" w14:textId="77777777" w:rsidR="00D42689" w:rsidRPr="00E61BFA" w:rsidRDefault="00D42689" w:rsidP="001C216A">
            <w:pPr>
              <w:pStyle w:val="HCLBullets"/>
              <w:numPr>
                <w:ilvl w:val="0"/>
                <w:numId w:val="0"/>
              </w:numPr>
              <w:rPr>
                <w:rFonts w:ascii="Cambria" w:hAnsi="Cambria" w:cs="Arial"/>
                <w:iCs w:val="0"/>
                <w:sz w:val="18"/>
              </w:rPr>
            </w:pPr>
          </w:p>
        </w:tc>
      </w:tr>
    </w:tbl>
    <w:p w14:paraId="0B127873" w14:textId="77543728" w:rsidR="00D42689" w:rsidRDefault="00D42689" w:rsidP="00F67424">
      <w:pPr>
        <w:pStyle w:val="BodyText05"/>
        <w:ind w:left="0"/>
      </w:pPr>
      <w:bookmarkStart w:id="24" w:name="_Toc12449752"/>
      <w:bookmarkStart w:id="25" w:name="_Toc114145964"/>
      <w:r w:rsidRPr="008F6442">
        <w:t>Incident /service request- Resolution</w:t>
      </w:r>
      <w:bookmarkEnd w:id="24"/>
      <w:bookmarkEnd w:id="25"/>
    </w:p>
    <w:p w14:paraId="74D4E760" w14:textId="77777777" w:rsidR="00245B0B" w:rsidRPr="00245B0B" w:rsidRDefault="00245B0B" w:rsidP="00245B0B"/>
    <w:tbl>
      <w:tblPr>
        <w:tblW w:w="936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980"/>
        <w:gridCol w:w="1980"/>
        <w:gridCol w:w="2520"/>
        <w:gridCol w:w="2880"/>
      </w:tblGrid>
      <w:tr w:rsidR="00D42689" w:rsidRPr="00E61BFA" w14:paraId="281BD5B4" w14:textId="77777777" w:rsidTr="00245B0B">
        <w:trPr>
          <w:trHeight w:val="288"/>
          <w:tblHeader/>
        </w:trPr>
        <w:tc>
          <w:tcPr>
            <w:tcW w:w="1980" w:type="dxa"/>
            <w:shd w:val="clear" w:color="auto" w:fill="C0C0C0"/>
            <w:vAlign w:val="center"/>
          </w:tcPr>
          <w:p w14:paraId="5EA386CD" w14:textId="77777777" w:rsidR="00D42689" w:rsidRPr="00E61BFA" w:rsidRDefault="00D42689" w:rsidP="001C216A">
            <w:pPr>
              <w:pStyle w:val="HCLBullets"/>
              <w:numPr>
                <w:ilvl w:val="0"/>
                <w:numId w:val="0"/>
              </w:numPr>
              <w:rPr>
                <w:rFonts w:ascii="Cambria" w:hAnsi="Cambria" w:cs="Arial"/>
                <w:b/>
                <w:sz w:val="18"/>
              </w:rPr>
            </w:pPr>
            <w:r w:rsidRPr="00E61BFA">
              <w:rPr>
                <w:rFonts w:ascii="Cambria" w:hAnsi="Cambria" w:cs="Arial"/>
                <w:b/>
                <w:sz w:val="18"/>
              </w:rPr>
              <w:t>Priority</w:t>
            </w:r>
          </w:p>
        </w:tc>
        <w:tc>
          <w:tcPr>
            <w:tcW w:w="1980" w:type="dxa"/>
            <w:shd w:val="clear" w:color="auto" w:fill="C0C0C0"/>
            <w:vAlign w:val="center"/>
          </w:tcPr>
          <w:p w14:paraId="42775B10" w14:textId="77777777" w:rsidR="00D42689" w:rsidRPr="00E61BFA" w:rsidRDefault="00D42689" w:rsidP="001C216A">
            <w:pPr>
              <w:pStyle w:val="HCLBullets"/>
              <w:numPr>
                <w:ilvl w:val="0"/>
                <w:numId w:val="0"/>
              </w:numPr>
              <w:rPr>
                <w:rFonts w:ascii="Cambria" w:hAnsi="Cambria" w:cs="Arial"/>
                <w:b/>
                <w:sz w:val="18"/>
              </w:rPr>
            </w:pPr>
            <w:r w:rsidRPr="00E61BFA">
              <w:rPr>
                <w:rFonts w:ascii="Cambria" w:hAnsi="Cambria" w:cs="Arial"/>
                <w:b/>
                <w:sz w:val="18"/>
              </w:rPr>
              <w:t>Resolution (Time)</w:t>
            </w:r>
          </w:p>
        </w:tc>
        <w:tc>
          <w:tcPr>
            <w:tcW w:w="2520" w:type="dxa"/>
            <w:shd w:val="clear" w:color="auto" w:fill="C0C0C0"/>
            <w:vAlign w:val="center"/>
          </w:tcPr>
          <w:p w14:paraId="77ED4090" w14:textId="77777777" w:rsidR="00D42689" w:rsidRPr="00E61BFA" w:rsidRDefault="00D42689" w:rsidP="001C216A">
            <w:pPr>
              <w:pStyle w:val="HCLBullets"/>
              <w:numPr>
                <w:ilvl w:val="0"/>
                <w:numId w:val="0"/>
              </w:numPr>
              <w:rPr>
                <w:rFonts w:ascii="Cambria" w:hAnsi="Cambria" w:cs="Arial"/>
                <w:b/>
                <w:sz w:val="18"/>
              </w:rPr>
            </w:pPr>
            <w:r w:rsidRPr="00E61BFA">
              <w:rPr>
                <w:rFonts w:ascii="Cambria" w:hAnsi="Cambria" w:cs="Arial"/>
                <w:b/>
                <w:sz w:val="18"/>
              </w:rPr>
              <w:t>Escalation to Level 1 (Time)</w:t>
            </w:r>
          </w:p>
        </w:tc>
        <w:tc>
          <w:tcPr>
            <w:tcW w:w="2880" w:type="dxa"/>
            <w:shd w:val="clear" w:color="auto" w:fill="C0C0C0"/>
            <w:vAlign w:val="center"/>
          </w:tcPr>
          <w:p w14:paraId="63D2C6A7" w14:textId="77777777" w:rsidR="00D42689" w:rsidRPr="00E61BFA" w:rsidRDefault="00D42689" w:rsidP="001C216A">
            <w:pPr>
              <w:pStyle w:val="HCLBullets"/>
              <w:numPr>
                <w:ilvl w:val="0"/>
                <w:numId w:val="0"/>
              </w:numPr>
              <w:rPr>
                <w:rFonts w:ascii="Cambria" w:hAnsi="Cambria" w:cs="Arial"/>
                <w:b/>
                <w:iCs w:val="0"/>
                <w:sz w:val="18"/>
              </w:rPr>
            </w:pPr>
            <w:r w:rsidRPr="00E61BFA">
              <w:rPr>
                <w:rFonts w:ascii="Cambria" w:hAnsi="Cambria" w:cs="Arial"/>
                <w:b/>
                <w:iCs w:val="0"/>
                <w:sz w:val="18"/>
              </w:rPr>
              <w:t>Escalation to Level 2 (Time)</w:t>
            </w:r>
          </w:p>
        </w:tc>
      </w:tr>
      <w:tr w:rsidR="00D42689" w:rsidRPr="00E61BFA" w14:paraId="6F76B25F" w14:textId="77777777" w:rsidTr="00245B0B">
        <w:trPr>
          <w:trHeight w:val="288"/>
        </w:trPr>
        <w:tc>
          <w:tcPr>
            <w:tcW w:w="1980" w:type="dxa"/>
            <w:shd w:val="clear" w:color="auto" w:fill="auto"/>
            <w:vAlign w:val="center"/>
          </w:tcPr>
          <w:p w14:paraId="4EE2167C" w14:textId="77777777" w:rsidR="00D42689" w:rsidRPr="00E61BFA" w:rsidRDefault="00D42689" w:rsidP="001C216A">
            <w:pPr>
              <w:pStyle w:val="HCLBullets"/>
              <w:numPr>
                <w:ilvl w:val="0"/>
                <w:numId w:val="0"/>
              </w:numPr>
              <w:jc w:val="center"/>
              <w:rPr>
                <w:rFonts w:ascii="Cambria" w:hAnsi="Cambria" w:cs="Arial"/>
                <w:sz w:val="18"/>
              </w:rPr>
            </w:pPr>
            <w:r w:rsidRPr="00E61BFA">
              <w:rPr>
                <w:rFonts w:ascii="Cambria" w:hAnsi="Cambria" w:cs="Arial"/>
                <w:sz w:val="18"/>
              </w:rPr>
              <w:t>P1</w:t>
            </w:r>
          </w:p>
        </w:tc>
        <w:tc>
          <w:tcPr>
            <w:tcW w:w="1980" w:type="dxa"/>
            <w:shd w:val="clear" w:color="auto" w:fill="auto"/>
            <w:vAlign w:val="center"/>
          </w:tcPr>
          <w:p w14:paraId="52856072" w14:textId="77777777" w:rsidR="00D42689" w:rsidRPr="00E61BFA" w:rsidRDefault="00D42689" w:rsidP="001C216A">
            <w:pPr>
              <w:pStyle w:val="HCLBullets"/>
              <w:numPr>
                <w:ilvl w:val="0"/>
                <w:numId w:val="0"/>
              </w:numPr>
              <w:rPr>
                <w:rFonts w:ascii="Cambria" w:hAnsi="Cambria" w:cs="Arial"/>
                <w:sz w:val="18"/>
              </w:rPr>
            </w:pPr>
          </w:p>
        </w:tc>
        <w:tc>
          <w:tcPr>
            <w:tcW w:w="2520" w:type="dxa"/>
            <w:shd w:val="clear" w:color="auto" w:fill="auto"/>
            <w:vAlign w:val="center"/>
          </w:tcPr>
          <w:p w14:paraId="61D1E79A" w14:textId="77777777" w:rsidR="00D42689" w:rsidRPr="00E61BFA" w:rsidRDefault="00D42689" w:rsidP="001C216A">
            <w:pPr>
              <w:pStyle w:val="HCLBullets"/>
              <w:numPr>
                <w:ilvl w:val="0"/>
                <w:numId w:val="0"/>
              </w:numPr>
              <w:rPr>
                <w:rFonts w:ascii="Cambria" w:hAnsi="Cambria" w:cs="Arial"/>
                <w:sz w:val="18"/>
              </w:rPr>
            </w:pPr>
          </w:p>
        </w:tc>
        <w:tc>
          <w:tcPr>
            <w:tcW w:w="2880" w:type="dxa"/>
            <w:shd w:val="clear" w:color="auto" w:fill="auto"/>
            <w:vAlign w:val="center"/>
          </w:tcPr>
          <w:p w14:paraId="4CAEF841" w14:textId="77777777" w:rsidR="00D42689" w:rsidRPr="00E61BFA" w:rsidRDefault="00D42689" w:rsidP="001C216A">
            <w:pPr>
              <w:pStyle w:val="HCLBullets"/>
              <w:numPr>
                <w:ilvl w:val="0"/>
                <w:numId w:val="0"/>
              </w:numPr>
              <w:rPr>
                <w:rFonts w:ascii="Cambria" w:hAnsi="Cambria" w:cs="Arial"/>
                <w:iCs w:val="0"/>
                <w:sz w:val="18"/>
              </w:rPr>
            </w:pPr>
          </w:p>
        </w:tc>
      </w:tr>
      <w:tr w:rsidR="00D42689" w:rsidRPr="00E61BFA" w14:paraId="76CE14F2" w14:textId="77777777" w:rsidTr="00245B0B">
        <w:trPr>
          <w:trHeight w:val="288"/>
        </w:trPr>
        <w:tc>
          <w:tcPr>
            <w:tcW w:w="1980" w:type="dxa"/>
            <w:shd w:val="clear" w:color="auto" w:fill="auto"/>
            <w:vAlign w:val="center"/>
          </w:tcPr>
          <w:p w14:paraId="37A5E1C5" w14:textId="77777777" w:rsidR="00D42689" w:rsidRPr="00E61BFA" w:rsidRDefault="00D42689" w:rsidP="001C216A">
            <w:pPr>
              <w:pStyle w:val="HCLBullets"/>
              <w:numPr>
                <w:ilvl w:val="0"/>
                <w:numId w:val="0"/>
              </w:numPr>
              <w:jc w:val="center"/>
              <w:rPr>
                <w:rFonts w:ascii="Cambria" w:hAnsi="Cambria" w:cs="Arial"/>
                <w:sz w:val="18"/>
              </w:rPr>
            </w:pPr>
            <w:r w:rsidRPr="00E61BFA">
              <w:rPr>
                <w:rFonts w:ascii="Cambria" w:hAnsi="Cambria" w:cs="Arial"/>
                <w:sz w:val="18"/>
              </w:rPr>
              <w:t>P2</w:t>
            </w:r>
          </w:p>
        </w:tc>
        <w:tc>
          <w:tcPr>
            <w:tcW w:w="1980" w:type="dxa"/>
            <w:shd w:val="clear" w:color="auto" w:fill="auto"/>
            <w:vAlign w:val="center"/>
          </w:tcPr>
          <w:p w14:paraId="71D314C3" w14:textId="77777777" w:rsidR="00D42689" w:rsidRPr="00E61BFA" w:rsidRDefault="00D42689" w:rsidP="001C216A">
            <w:pPr>
              <w:pStyle w:val="HCLBullets"/>
              <w:numPr>
                <w:ilvl w:val="0"/>
                <w:numId w:val="0"/>
              </w:numPr>
              <w:rPr>
                <w:rFonts w:ascii="Cambria" w:hAnsi="Cambria" w:cs="Arial"/>
                <w:sz w:val="18"/>
              </w:rPr>
            </w:pPr>
          </w:p>
        </w:tc>
        <w:tc>
          <w:tcPr>
            <w:tcW w:w="2520" w:type="dxa"/>
            <w:shd w:val="clear" w:color="auto" w:fill="auto"/>
            <w:vAlign w:val="center"/>
          </w:tcPr>
          <w:p w14:paraId="49D060A5" w14:textId="77777777" w:rsidR="00D42689" w:rsidRPr="00E61BFA" w:rsidRDefault="00D42689" w:rsidP="001C216A">
            <w:pPr>
              <w:pStyle w:val="HCLBullets"/>
              <w:numPr>
                <w:ilvl w:val="0"/>
                <w:numId w:val="0"/>
              </w:numPr>
              <w:rPr>
                <w:rFonts w:ascii="Cambria" w:hAnsi="Cambria" w:cs="Arial"/>
                <w:sz w:val="18"/>
              </w:rPr>
            </w:pPr>
          </w:p>
        </w:tc>
        <w:tc>
          <w:tcPr>
            <w:tcW w:w="2880" w:type="dxa"/>
            <w:shd w:val="clear" w:color="auto" w:fill="auto"/>
            <w:vAlign w:val="center"/>
          </w:tcPr>
          <w:p w14:paraId="5A1871AE" w14:textId="77777777" w:rsidR="00D42689" w:rsidRPr="00E61BFA" w:rsidRDefault="00D42689" w:rsidP="001C216A">
            <w:pPr>
              <w:pStyle w:val="HCLBullets"/>
              <w:numPr>
                <w:ilvl w:val="0"/>
                <w:numId w:val="0"/>
              </w:numPr>
              <w:rPr>
                <w:rFonts w:ascii="Cambria" w:hAnsi="Cambria" w:cs="Arial"/>
                <w:iCs w:val="0"/>
                <w:sz w:val="18"/>
              </w:rPr>
            </w:pPr>
          </w:p>
        </w:tc>
      </w:tr>
      <w:tr w:rsidR="00D42689" w:rsidRPr="00E61BFA" w14:paraId="6A3822A7" w14:textId="77777777" w:rsidTr="00245B0B">
        <w:trPr>
          <w:trHeight w:val="288"/>
        </w:trPr>
        <w:tc>
          <w:tcPr>
            <w:tcW w:w="1980" w:type="dxa"/>
            <w:shd w:val="clear" w:color="auto" w:fill="auto"/>
            <w:vAlign w:val="center"/>
          </w:tcPr>
          <w:p w14:paraId="5B0687F7" w14:textId="77777777" w:rsidR="00D42689" w:rsidRPr="00E61BFA" w:rsidRDefault="00D42689" w:rsidP="001C216A">
            <w:pPr>
              <w:pStyle w:val="HCLBullets"/>
              <w:numPr>
                <w:ilvl w:val="0"/>
                <w:numId w:val="0"/>
              </w:numPr>
              <w:jc w:val="center"/>
              <w:rPr>
                <w:rFonts w:ascii="Cambria" w:hAnsi="Cambria" w:cs="Arial"/>
                <w:sz w:val="18"/>
              </w:rPr>
            </w:pPr>
            <w:r w:rsidRPr="00E61BFA">
              <w:rPr>
                <w:rFonts w:ascii="Cambria" w:hAnsi="Cambria" w:cs="Arial"/>
                <w:sz w:val="18"/>
              </w:rPr>
              <w:t>P3</w:t>
            </w:r>
          </w:p>
        </w:tc>
        <w:tc>
          <w:tcPr>
            <w:tcW w:w="1980" w:type="dxa"/>
            <w:shd w:val="clear" w:color="auto" w:fill="auto"/>
            <w:vAlign w:val="center"/>
          </w:tcPr>
          <w:p w14:paraId="249AF8E8" w14:textId="77777777" w:rsidR="00D42689" w:rsidRPr="00E61BFA" w:rsidRDefault="00D42689" w:rsidP="001C216A">
            <w:pPr>
              <w:pStyle w:val="HCLBullets"/>
              <w:numPr>
                <w:ilvl w:val="0"/>
                <w:numId w:val="0"/>
              </w:numPr>
              <w:rPr>
                <w:rFonts w:ascii="Cambria" w:hAnsi="Cambria" w:cs="Arial"/>
                <w:sz w:val="18"/>
              </w:rPr>
            </w:pPr>
          </w:p>
        </w:tc>
        <w:tc>
          <w:tcPr>
            <w:tcW w:w="2520" w:type="dxa"/>
            <w:shd w:val="clear" w:color="auto" w:fill="auto"/>
            <w:vAlign w:val="center"/>
          </w:tcPr>
          <w:p w14:paraId="684B9E84" w14:textId="77777777" w:rsidR="00D42689" w:rsidRPr="00E61BFA" w:rsidRDefault="00D42689" w:rsidP="001C216A">
            <w:pPr>
              <w:pStyle w:val="HCLBullets"/>
              <w:numPr>
                <w:ilvl w:val="0"/>
                <w:numId w:val="0"/>
              </w:numPr>
              <w:rPr>
                <w:rFonts w:ascii="Cambria" w:hAnsi="Cambria" w:cs="Arial"/>
                <w:sz w:val="18"/>
              </w:rPr>
            </w:pPr>
          </w:p>
        </w:tc>
        <w:tc>
          <w:tcPr>
            <w:tcW w:w="2880" w:type="dxa"/>
            <w:shd w:val="clear" w:color="auto" w:fill="auto"/>
            <w:vAlign w:val="center"/>
          </w:tcPr>
          <w:p w14:paraId="380D1DAC" w14:textId="77777777" w:rsidR="00D42689" w:rsidRPr="00E61BFA" w:rsidRDefault="00D42689" w:rsidP="001C216A">
            <w:pPr>
              <w:pStyle w:val="HCLBullets"/>
              <w:numPr>
                <w:ilvl w:val="0"/>
                <w:numId w:val="0"/>
              </w:numPr>
              <w:rPr>
                <w:rFonts w:ascii="Cambria" w:hAnsi="Cambria" w:cs="Arial"/>
                <w:iCs w:val="0"/>
                <w:sz w:val="18"/>
              </w:rPr>
            </w:pPr>
          </w:p>
        </w:tc>
      </w:tr>
      <w:tr w:rsidR="00D42689" w:rsidRPr="00E61BFA" w14:paraId="6F8FE82B" w14:textId="77777777" w:rsidTr="00245B0B">
        <w:trPr>
          <w:trHeight w:val="288"/>
        </w:trPr>
        <w:tc>
          <w:tcPr>
            <w:tcW w:w="1980" w:type="dxa"/>
            <w:shd w:val="clear" w:color="auto" w:fill="auto"/>
            <w:vAlign w:val="center"/>
          </w:tcPr>
          <w:p w14:paraId="06965257" w14:textId="77777777" w:rsidR="00D42689" w:rsidRPr="00E61BFA" w:rsidRDefault="00D42689" w:rsidP="001C216A">
            <w:pPr>
              <w:pStyle w:val="HCLBullets"/>
              <w:numPr>
                <w:ilvl w:val="0"/>
                <w:numId w:val="0"/>
              </w:numPr>
              <w:jc w:val="center"/>
              <w:rPr>
                <w:rFonts w:ascii="Cambria" w:hAnsi="Cambria" w:cs="Arial"/>
                <w:iCs w:val="0"/>
                <w:sz w:val="18"/>
              </w:rPr>
            </w:pPr>
            <w:r w:rsidRPr="00E61BFA">
              <w:rPr>
                <w:rFonts w:ascii="Cambria" w:hAnsi="Cambria" w:cs="Arial"/>
                <w:iCs w:val="0"/>
                <w:sz w:val="18"/>
              </w:rPr>
              <w:t>P4</w:t>
            </w:r>
          </w:p>
        </w:tc>
        <w:tc>
          <w:tcPr>
            <w:tcW w:w="1980" w:type="dxa"/>
            <w:shd w:val="clear" w:color="auto" w:fill="auto"/>
            <w:vAlign w:val="center"/>
          </w:tcPr>
          <w:p w14:paraId="4FE175C6" w14:textId="77777777" w:rsidR="00D42689" w:rsidRPr="00E61BFA" w:rsidRDefault="00D42689" w:rsidP="001C216A">
            <w:pPr>
              <w:pStyle w:val="HCLBullets"/>
              <w:numPr>
                <w:ilvl w:val="0"/>
                <w:numId w:val="0"/>
              </w:numPr>
              <w:rPr>
                <w:rFonts w:ascii="Cambria" w:hAnsi="Cambria" w:cs="Arial"/>
                <w:iCs w:val="0"/>
                <w:sz w:val="18"/>
              </w:rPr>
            </w:pPr>
          </w:p>
        </w:tc>
        <w:tc>
          <w:tcPr>
            <w:tcW w:w="2520" w:type="dxa"/>
            <w:shd w:val="clear" w:color="auto" w:fill="auto"/>
            <w:vAlign w:val="center"/>
          </w:tcPr>
          <w:p w14:paraId="1770002E" w14:textId="77777777" w:rsidR="00D42689" w:rsidRPr="00E61BFA" w:rsidRDefault="00D42689" w:rsidP="001C216A">
            <w:pPr>
              <w:pStyle w:val="HCLBullets"/>
              <w:numPr>
                <w:ilvl w:val="0"/>
                <w:numId w:val="0"/>
              </w:numPr>
              <w:rPr>
                <w:rFonts w:ascii="Cambria" w:hAnsi="Cambria" w:cs="Arial"/>
                <w:iCs w:val="0"/>
                <w:sz w:val="18"/>
              </w:rPr>
            </w:pPr>
          </w:p>
        </w:tc>
        <w:tc>
          <w:tcPr>
            <w:tcW w:w="2880" w:type="dxa"/>
            <w:shd w:val="clear" w:color="auto" w:fill="auto"/>
            <w:vAlign w:val="center"/>
          </w:tcPr>
          <w:p w14:paraId="3EC3909F" w14:textId="77777777" w:rsidR="00D42689" w:rsidRPr="00E61BFA" w:rsidRDefault="00D42689" w:rsidP="001C216A">
            <w:pPr>
              <w:pStyle w:val="HCLBullets"/>
              <w:numPr>
                <w:ilvl w:val="0"/>
                <w:numId w:val="0"/>
              </w:numPr>
              <w:rPr>
                <w:rFonts w:ascii="Cambria" w:hAnsi="Cambria" w:cs="Arial"/>
                <w:iCs w:val="0"/>
                <w:sz w:val="18"/>
              </w:rPr>
            </w:pPr>
          </w:p>
        </w:tc>
      </w:tr>
    </w:tbl>
    <w:p w14:paraId="23DE277E" w14:textId="77777777" w:rsidR="00081EE1" w:rsidRDefault="00081EE1" w:rsidP="004D776A">
      <w:pPr>
        <w:pStyle w:val="Heading2"/>
      </w:pPr>
      <w:bookmarkStart w:id="26" w:name="_Toc237944093"/>
      <w:bookmarkStart w:id="27" w:name="_Toc237944892"/>
      <w:bookmarkStart w:id="28" w:name="_Toc12449753"/>
      <w:bookmarkEnd w:id="26"/>
      <w:bookmarkEnd w:id="27"/>
    </w:p>
    <w:p w14:paraId="7ECAB39A" w14:textId="526911D6" w:rsidR="00D42689" w:rsidRPr="008F6442" w:rsidRDefault="004D776A" w:rsidP="004D776A">
      <w:pPr>
        <w:pStyle w:val="Heading2"/>
      </w:pPr>
      <w:bookmarkStart w:id="29" w:name="_Toc114145965"/>
      <w:r>
        <w:t xml:space="preserve">4.6 </w:t>
      </w:r>
      <w:r w:rsidR="00D42689" w:rsidRPr="008F6442">
        <w:t>Availability</w:t>
      </w:r>
      <w:bookmarkEnd w:id="28"/>
      <w:bookmarkEnd w:id="29"/>
    </w:p>
    <w:p w14:paraId="10C9E5B2" w14:textId="14624A7A" w:rsidR="00D42689" w:rsidRPr="00BF4A2C" w:rsidRDefault="00D42689" w:rsidP="009922D7">
      <w:pPr>
        <w:pStyle w:val="BodyText05"/>
        <w:ind w:left="0"/>
      </w:pPr>
      <w:r w:rsidRPr="00BF4A2C">
        <w:rPr>
          <w:rStyle w:val="Emphasis"/>
          <w:bCs/>
        </w:rPr>
        <w:t>Availability</w:t>
      </w:r>
      <w:r w:rsidRPr="00BF4A2C">
        <w:t xml:space="preserve"> targets within agreed hours, normally expressed as percentages – measurement period and method must be specified. This may be expressed for the overall service, underpinning services</w:t>
      </w:r>
      <w:r w:rsidR="009922D7">
        <w:t>,</w:t>
      </w:r>
      <w:r w:rsidRPr="00BF4A2C">
        <w:t xml:space="preserve"> and critical components or all three</w:t>
      </w:r>
      <w:r>
        <w:t>.</w:t>
      </w:r>
    </w:p>
    <w:tbl>
      <w:tblPr>
        <w:tblStyle w:val="TableGrid"/>
        <w:tblW w:w="0" w:type="auto"/>
        <w:tblInd w:w="-5" w:type="dxa"/>
        <w:tblLook w:val="01E0" w:firstRow="1" w:lastRow="1" w:firstColumn="1" w:lastColumn="1" w:noHBand="0" w:noVBand="0"/>
      </w:tblPr>
      <w:tblGrid>
        <w:gridCol w:w="2340"/>
        <w:gridCol w:w="6930"/>
      </w:tblGrid>
      <w:tr w:rsidR="00D42689" w:rsidRPr="00BC4A2B" w14:paraId="0A0F9051" w14:textId="77777777" w:rsidTr="009922D7">
        <w:trPr>
          <w:trHeight w:val="288"/>
        </w:trPr>
        <w:tc>
          <w:tcPr>
            <w:tcW w:w="2340" w:type="dxa"/>
            <w:shd w:val="clear" w:color="auto" w:fill="D9D9D9" w:themeFill="background1" w:themeFillShade="D9"/>
          </w:tcPr>
          <w:p w14:paraId="2C7D93C4" w14:textId="77777777" w:rsidR="00D42689" w:rsidRPr="00BC4A2B" w:rsidRDefault="00D42689" w:rsidP="001C216A">
            <w:pPr>
              <w:autoSpaceDE w:val="0"/>
              <w:autoSpaceDN w:val="0"/>
              <w:adjustRightInd w:val="0"/>
              <w:spacing w:before="0"/>
              <w:jc w:val="left"/>
              <w:rPr>
                <w:rFonts w:cs="Arial"/>
                <w:b/>
                <w:bCs/>
                <w:szCs w:val="22"/>
                <w:lang w:eastAsia="en-GB"/>
              </w:rPr>
            </w:pPr>
            <w:r w:rsidRPr="00BC4A2B">
              <w:rPr>
                <w:rFonts w:cs="Arial"/>
                <w:b/>
                <w:bCs/>
                <w:szCs w:val="22"/>
                <w:lang w:eastAsia="en-GB"/>
              </w:rPr>
              <w:t>Threshold</w:t>
            </w:r>
          </w:p>
        </w:tc>
        <w:tc>
          <w:tcPr>
            <w:tcW w:w="6930" w:type="dxa"/>
          </w:tcPr>
          <w:p w14:paraId="689A7F39" w14:textId="77777777" w:rsidR="00D42689" w:rsidRPr="00BC4A2B" w:rsidRDefault="00D42689" w:rsidP="001C216A">
            <w:pPr>
              <w:autoSpaceDE w:val="0"/>
              <w:autoSpaceDN w:val="0"/>
              <w:adjustRightInd w:val="0"/>
              <w:spacing w:before="0"/>
              <w:jc w:val="left"/>
              <w:rPr>
                <w:rFonts w:cs="Arial"/>
                <w:b/>
                <w:szCs w:val="22"/>
                <w:lang w:eastAsia="en-GB"/>
              </w:rPr>
            </w:pPr>
          </w:p>
        </w:tc>
      </w:tr>
      <w:tr w:rsidR="00D42689" w:rsidRPr="00BC4A2B" w14:paraId="74A4E90E" w14:textId="77777777" w:rsidTr="009922D7">
        <w:trPr>
          <w:trHeight w:val="288"/>
        </w:trPr>
        <w:tc>
          <w:tcPr>
            <w:tcW w:w="2340" w:type="dxa"/>
            <w:shd w:val="clear" w:color="auto" w:fill="D9D9D9" w:themeFill="background1" w:themeFillShade="D9"/>
          </w:tcPr>
          <w:p w14:paraId="12202867" w14:textId="77777777" w:rsidR="00D42689" w:rsidRPr="00BC4A2B" w:rsidRDefault="00D42689" w:rsidP="001C216A">
            <w:pPr>
              <w:autoSpaceDE w:val="0"/>
              <w:autoSpaceDN w:val="0"/>
              <w:adjustRightInd w:val="0"/>
              <w:spacing w:before="0"/>
              <w:jc w:val="left"/>
              <w:rPr>
                <w:rFonts w:cs="Arial"/>
                <w:b/>
                <w:bCs/>
                <w:szCs w:val="22"/>
                <w:lang w:eastAsia="en-GB"/>
              </w:rPr>
            </w:pPr>
            <w:r w:rsidRPr="00BC4A2B">
              <w:rPr>
                <w:rFonts w:cs="Arial"/>
                <w:b/>
                <w:bCs/>
                <w:szCs w:val="22"/>
                <w:lang w:eastAsia="en-GB"/>
              </w:rPr>
              <w:t>Target</w:t>
            </w:r>
          </w:p>
        </w:tc>
        <w:tc>
          <w:tcPr>
            <w:tcW w:w="6930" w:type="dxa"/>
          </w:tcPr>
          <w:p w14:paraId="76BABB00" w14:textId="77777777" w:rsidR="00D42689" w:rsidRPr="00BC4A2B" w:rsidRDefault="00D42689" w:rsidP="001C216A">
            <w:pPr>
              <w:autoSpaceDE w:val="0"/>
              <w:autoSpaceDN w:val="0"/>
              <w:adjustRightInd w:val="0"/>
              <w:spacing w:before="0"/>
              <w:jc w:val="left"/>
              <w:rPr>
                <w:rFonts w:cs="Arial"/>
                <w:b/>
                <w:szCs w:val="22"/>
                <w:lang w:eastAsia="en-GB"/>
              </w:rPr>
            </w:pPr>
          </w:p>
        </w:tc>
      </w:tr>
      <w:tr w:rsidR="00D42689" w:rsidRPr="00BC4A2B" w14:paraId="6FFA20D3" w14:textId="77777777" w:rsidTr="009922D7">
        <w:trPr>
          <w:trHeight w:val="288"/>
        </w:trPr>
        <w:tc>
          <w:tcPr>
            <w:tcW w:w="2340" w:type="dxa"/>
            <w:shd w:val="clear" w:color="auto" w:fill="D9D9D9" w:themeFill="background1" w:themeFillShade="D9"/>
          </w:tcPr>
          <w:p w14:paraId="758DBA3D" w14:textId="77777777" w:rsidR="00D42689" w:rsidRPr="00BC4A2B" w:rsidRDefault="00D42689" w:rsidP="001C216A">
            <w:pPr>
              <w:autoSpaceDE w:val="0"/>
              <w:autoSpaceDN w:val="0"/>
              <w:adjustRightInd w:val="0"/>
              <w:spacing w:before="0"/>
              <w:jc w:val="left"/>
              <w:rPr>
                <w:rFonts w:cs="Arial"/>
                <w:b/>
                <w:bCs/>
                <w:szCs w:val="22"/>
                <w:lang w:eastAsia="en-GB"/>
              </w:rPr>
            </w:pPr>
            <w:r w:rsidRPr="00BC4A2B">
              <w:rPr>
                <w:rFonts w:cs="Arial"/>
                <w:b/>
                <w:bCs/>
                <w:szCs w:val="22"/>
                <w:lang w:eastAsia="en-GB"/>
              </w:rPr>
              <w:t>Stretch</w:t>
            </w:r>
          </w:p>
        </w:tc>
        <w:tc>
          <w:tcPr>
            <w:tcW w:w="6930" w:type="dxa"/>
          </w:tcPr>
          <w:p w14:paraId="592EB59D" w14:textId="77777777" w:rsidR="00D42689" w:rsidRPr="00BC4A2B" w:rsidRDefault="00D42689" w:rsidP="001C216A">
            <w:pPr>
              <w:autoSpaceDE w:val="0"/>
              <w:autoSpaceDN w:val="0"/>
              <w:adjustRightInd w:val="0"/>
              <w:spacing w:before="0"/>
              <w:jc w:val="left"/>
              <w:rPr>
                <w:rFonts w:cs="Arial"/>
                <w:b/>
                <w:szCs w:val="22"/>
                <w:lang w:eastAsia="en-GB"/>
              </w:rPr>
            </w:pPr>
          </w:p>
        </w:tc>
      </w:tr>
    </w:tbl>
    <w:p w14:paraId="69CA21DB" w14:textId="77777777" w:rsidR="00D42689" w:rsidRPr="00E7241C" w:rsidRDefault="00D42689" w:rsidP="00D42689">
      <w:pPr>
        <w:pStyle w:val="BodyText05"/>
        <w:rPr>
          <w:szCs w:val="22"/>
        </w:rPr>
      </w:pPr>
    </w:p>
    <w:p w14:paraId="0A81BB48" w14:textId="77777777" w:rsidR="00D42689" w:rsidRPr="00E7241C" w:rsidRDefault="00D42689" w:rsidP="00406A00">
      <w:pPr>
        <w:jc w:val="center"/>
        <w:rPr>
          <w:rFonts w:cs="Arial"/>
          <w:b/>
          <w:bCs/>
          <w:sz w:val="24"/>
          <w:szCs w:val="28"/>
        </w:rPr>
      </w:pPr>
      <w:r w:rsidRPr="00E7241C">
        <w:rPr>
          <w:rFonts w:cs="Arial"/>
          <w:b/>
        </w:rPr>
        <w:t>Availability</w:t>
      </w:r>
      <w:r w:rsidRPr="00E7241C">
        <w:rPr>
          <w:rFonts w:cs="Arial"/>
          <w:bCs/>
        </w:rPr>
        <w:t xml:space="preserve"> = </w:t>
      </w:r>
      <w:r w:rsidRPr="00E7241C">
        <w:rPr>
          <w:rFonts w:cs="Arial"/>
          <w:bCs/>
          <w:u w:val="single"/>
        </w:rPr>
        <w:t>(Scheduled Service Hours - Duration of Unplanned Outages) x 100%</w:t>
      </w:r>
      <w:r w:rsidRPr="00E7241C">
        <w:rPr>
          <w:rFonts w:cs="Arial"/>
          <w:bCs/>
        </w:rPr>
        <w:br/>
        <w:t xml:space="preserve">                                                         Scheduled Service Hours</w:t>
      </w:r>
    </w:p>
    <w:p w14:paraId="2DFA8223" w14:textId="77777777" w:rsidR="00D42689" w:rsidRPr="00BF4A2C" w:rsidRDefault="00D42689" w:rsidP="00D42689">
      <w:pPr>
        <w:pStyle w:val="BodyText05"/>
        <w:rPr>
          <w:szCs w:val="22"/>
        </w:rPr>
      </w:pPr>
    </w:p>
    <w:tbl>
      <w:tblPr>
        <w:tblStyle w:val="SIMStyle"/>
        <w:tblW w:w="8910" w:type="dxa"/>
        <w:tblInd w:w="85" w:type="dxa"/>
        <w:tblLayout w:type="fixed"/>
        <w:tblLook w:val="04A0" w:firstRow="1" w:lastRow="0" w:firstColumn="1" w:lastColumn="0" w:noHBand="0" w:noVBand="1"/>
      </w:tblPr>
      <w:tblGrid>
        <w:gridCol w:w="2070"/>
        <w:gridCol w:w="2520"/>
        <w:gridCol w:w="2520"/>
        <w:gridCol w:w="1800"/>
      </w:tblGrid>
      <w:tr w:rsidR="00D42689" w:rsidRPr="00E61BFA" w14:paraId="78BA8120" w14:textId="77777777" w:rsidTr="009922D7">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2070" w:type="dxa"/>
            <w:hideMark/>
          </w:tcPr>
          <w:p w14:paraId="7E5F4F67" w14:textId="77777777" w:rsidR="00D42689" w:rsidRPr="00E61BFA" w:rsidRDefault="00D42689" w:rsidP="001C216A">
            <w:pPr>
              <w:rPr>
                <w:szCs w:val="20"/>
              </w:rPr>
            </w:pPr>
            <w:r w:rsidRPr="00E61BFA">
              <w:rPr>
                <w:szCs w:val="20"/>
              </w:rPr>
              <w:t>Application Level</w:t>
            </w:r>
          </w:p>
        </w:tc>
        <w:tc>
          <w:tcPr>
            <w:tcW w:w="2520" w:type="dxa"/>
          </w:tcPr>
          <w:p w14:paraId="297628B1" w14:textId="77777777" w:rsidR="00D42689" w:rsidRPr="00E61BFA" w:rsidRDefault="00D42689" w:rsidP="001C216A">
            <w:pPr>
              <w:cnfStyle w:val="100000000000" w:firstRow="1" w:lastRow="0" w:firstColumn="0" w:lastColumn="0" w:oddVBand="0" w:evenVBand="0" w:oddHBand="0" w:evenHBand="0" w:firstRowFirstColumn="0" w:firstRowLastColumn="0" w:lastRowFirstColumn="0" w:lastRowLastColumn="0"/>
              <w:rPr>
                <w:szCs w:val="20"/>
              </w:rPr>
            </w:pPr>
            <w:r w:rsidRPr="00E61BFA">
              <w:rPr>
                <w:szCs w:val="20"/>
              </w:rPr>
              <w:t>Business Hour Availability</w:t>
            </w:r>
          </w:p>
        </w:tc>
        <w:tc>
          <w:tcPr>
            <w:tcW w:w="2520" w:type="dxa"/>
          </w:tcPr>
          <w:p w14:paraId="3503D4F6" w14:textId="77777777" w:rsidR="00D42689" w:rsidRPr="00E61BFA" w:rsidRDefault="00D42689" w:rsidP="001C216A">
            <w:pPr>
              <w:cnfStyle w:val="100000000000" w:firstRow="1" w:lastRow="0" w:firstColumn="0" w:lastColumn="0" w:oddVBand="0" w:evenVBand="0" w:oddHBand="0" w:evenHBand="0" w:firstRowFirstColumn="0" w:firstRowLastColumn="0" w:lastRowFirstColumn="0" w:lastRowLastColumn="0"/>
              <w:rPr>
                <w:szCs w:val="20"/>
              </w:rPr>
            </w:pPr>
            <w:r w:rsidRPr="00E61BFA">
              <w:rPr>
                <w:szCs w:val="20"/>
              </w:rPr>
              <w:t>Off-Hour Availability</w:t>
            </w:r>
          </w:p>
        </w:tc>
        <w:tc>
          <w:tcPr>
            <w:tcW w:w="1800" w:type="dxa"/>
          </w:tcPr>
          <w:p w14:paraId="6F0D9FDB" w14:textId="77777777" w:rsidR="00D42689" w:rsidRPr="00E61BFA" w:rsidRDefault="00D42689" w:rsidP="001C216A">
            <w:pPr>
              <w:cnfStyle w:val="100000000000" w:firstRow="1" w:lastRow="0" w:firstColumn="0" w:lastColumn="0" w:oddVBand="0" w:evenVBand="0" w:oddHBand="0" w:evenHBand="0" w:firstRowFirstColumn="0" w:firstRowLastColumn="0" w:lastRowFirstColumn="0" w:lastRowLastColumn="0"/>
              <w:rPr>
                <w:szCs w:val="20"/>
              </w:rPr>
            </w:pPr>
            <w:r w:rsidRPr="00E61BFA">
              <w:rPr>
                <w:szCs w:val="20"/>
              </w:rPr>
              <w:t>Scheduled Down-Time</w:t>
            </w:r>
          </w:p>
        </w:tc>
      </w:tr>
      <w:tr w:rsidR="00D42689" w:rsidRPr="00E61BFA" w14:paraId="38258F9E" w14:textId="77777777" w:rsidTr="009922D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70" w:type="dxa"/>
            <w:vAlign w:val="center"/>
          </w:tcPr>
          <w:p w14:paraId="25F8B079" w14:textId="77777777" w:rsidR="00D42689" w:rsidRPr="00E61BFA" w:rsidRDefault="00D42689" w:rsidP="001C216A">
            <w:pPr>
              <w:jc w:val="center"/>
              <w:rPr>
                <w:i/>
                <w:szCs w:val="20"/>
              </w:rPr>
            </w:pPr>
            <w:r w:rsidRPr="00E61BFA">
              <w:rPr>
                <w:i/>
                <w:szCs w:val="20"/>
              </w:rPr>
              <w:t>Definition</w:t>
            </w:r>
          </w:p>
        </w:tc>
        <w:tc>
          <w:tcPr>
            <w:tcW w:w="2520" w:type="dxa"/>
          </w:tcPr>
          <w:p w14:paraId="5096D192" w14:textId="77777777" w:rsidR="00D42689" w:rsidRPr="00E61BFA" w:rsidRDefault="00D42689" w:rsidP="001C216A">
            <w:pPr>
              <w:cnfStyle w:val="000000100000" w:firstRow="0" w:lastRow="0" w:firstColumn="0" w:lastColumn="0" w:oddVBand="0" w:evenVBand="0" w:oddHBand="1" w:evenHBand="0" w:firstRowFirstColumn="0" w:firstRowLastColumn="0" w:lastRowFirstColumn="0" w:lastRowLastColumn="0"/>
              <w:rPr>
                <w:i/>
                <w:szCs w:val="20"/>
              </w:rPr>
            </w:pPr>
            <w:r w:rsidRPr="00E61BFA">
              <w:rPr>
                <w:i/>
                <w:szCs w:val="20"/>
              </w:rPr>
              <w:t>Monday - Friday (Timings)</w:t>
            </w:r>
          </w:p>
        </w:tc>
        <w:tc>
          <w:tcPr>
            <w:tcW w:w="2520" w:type="dxa"/>
          </w:tcPr>
          <w:p w14:paraId="44F2B00C" w14:textId="77777777" w:rsidR="00D42689" w:rsidRPr="00E61BFA" w:rsidRDefault="00D42689" w:rsidP="001C216A">
            <w:pPr>
              <w:cnfStyle w:val="000000100000" w:firstRow="0" w:lastRow="0" w:firstColumn="0" w:lastColumn="0" w:oddVBand="0" w:evenVBand="0" w:oddHBand="1" w:evenHBand="0" w:firstRowFirstColumn="0" w:firstRowLastColumn="0" w:lastRowFirstColumn="0" w:lastRowLastColumn="0"/>
              <w:rPr>
                <w:i/>
                <w:szCs w:val="20"/>
              </w:rPr>
            </w:pPr>
            <w:r w:rsidRPr="00E61BFA">
              <w:rPr>
                <w:i/>
                <w:szCs w:val="20"/>
              </w:rPr>
              <w:t>Monday – Friday (Timings)</w:t>
            </w:r>
          </w:p>
        </w:tc>
        <w:tc>
          <w:tcPr>
            <w:tcW w:w="1800" w:type="dxa"/>
          </w:tcPr>
          <w:p w14:paraId="2D588651" w14:textId="77777777" w:rsidR="00D42689" w:rsidRPr="00E61BFA" w:rsidRDefault="00D42689" w:rsidP="001C216A">
            <w:pPr>
              <w:cnfStyle w:val="000000100000" w:firstRow="0" w:lastRow="0" w:firstColumn="0" w:lastColumn="0" w:oddVBand="0" w:evenVBand="0" w:oddHBand="1" w:evenHBand="0" w:firstRowFirstColumn="0" w:firstRowLastColumn="0" w:lastRowFirstColumn="0" w:lastRowLastColumn="0"/>
              <w:rPr>
                <w:i/>
                <w:szCs w:val="20"/>
              </w:rPr>
            </w:pPr>
          </w:p>
        </w:tc>
      </w:tr>
      <w:tr w:rsidR="00D42689" w:rsidRPr="00E61BFA" w14:paraId="52D302A1" w14:textId="77777777" w:rsidTr="009922D7">
        <w:trPr>
          <w:trHeight w:val="288"/>
        </w:trPr>
        <w:tc>
          <w:tcPr>
            <w:cnfStyle w:val="001000000000" w:firstRow="0" w:lastRow="0" w:firstColumn="1" w:lastColumn="0" w:oddVBand="0" w:evenVBand="0" w:oddHBand="0" w:evenHBand="0" w:firstRowFirstColumn="0" w:firstRowLastColumn="0" w:lastRowFirstColumn="0" w:lastRowLastColumn="0"/>
            <w:tcW w:w="2070" w:type="dxa"/>
            <w:vAlign w:val="center"/>
            <w:hideMark/>
          </w:tcPr>
          <w:p w14:paraId="14037119" w14:textId="77777777" w:rsidR="00D42689" w:rsidRPr="00E61BFA" w:rsidRDefault="00D42689" w:rsidP="001C216A">
            <w:pPr>
              <w:jc w:val="center"/>
              <w:rPr>
                <w:szCs w:val="20"/>
              </w:rPr>
            </w:pPr>
            <w:r w:rsidRPr="00E61BFA">
              <w:rPr>
                <w:szCs w:val="20"/>
              </w:rPr>
              <w:t>Critical</w:t>
            </w:r>
          </w:p>
        </w:tc>
        <w:tc>
          <w:tcPr>
            <w:tcW w:w="2520" w:type="dxa"/>
          </w:tcPr>
          <w:p w14:paraId="6316979C" w14:textId="77777777" w:rsidR="00D42689" w:rsidRPr="00E61BFA" w:rsidRDefault="00D42689" w:rsidP="001C216A">
            <w:pPr>
              <w:cnfStyle w:val="000000000000" w:firstRow="0" w:lastRow="0" w:firstColumn="0" w:lastColumn="0" w:oddVBand="0" w:evenVBand="0" w:oddHBand="0" w:evenHBand="0" w:firstRowFirstColumn="0" w:firstRowLastColumn="0" w:lastRowFirstColumn="0" w:lastRowLastColumn="0"/>
              <w:rPr>
                <w:szCs w:val="20"/>
              </w:rPr>
            </w:pPr>
          </w:p>
        </w:tc>
        <w:tc>
          <w:tcPr>
            <w:tcW w:w="2520" w:type="dxa"/>
            <w:hideMark/>
          </w:tcPr>
          <w:p w14:paraId="74C3191B" w14:textId="77777777" w:rsidR="00D42689" w:rsidRPr="00E61BFA" w:rsidRDefault="00D42689" w:rsidP="001C216A">
            <w:pPr>
              <w:cnfStyle w:val="000000000000" w:firstRow="0" w:lastRow="0" w:firstColumn="0" w:lastColumn="0" w:oddVBand="0" w:evenVBand="0" w:oddHBand="0" w:evenHBand="0" w:firstRowFirstColumn="0" w:firstRowLastColumn="0" w:lastRowFirstColumn="0" w:lastRowLastColumn="0"/>
              <w:rPr>
                <w:szCs w:val="20"/>
              </w:rPr>
            </w:pPr>
          </w:p>
        </w:tc>
        <w:tc>
          <w:tcPr>
            <w:tcW w:w="1800" w:type="dxa"/>
            <w:hideMark/>
          </w:tcPr>
          <w:p w14:paraId="7BA70E0D" w14:textId="77777777" w:rsidR="00D42689" w:rsidRPr="00E61BFA" w:rsidRDefault="00D42689" w:rsidP="001C216A">
            <w:pPr>
              <w:cnfStyle w:val="000000000000" w:firstRow="0" w:lastRow="0" w:firstColumn="0" w:lastColumn="0" w:oddVBand="0" w:evenVBand="0" w:oddHBand="0" w:evenHBand="0" w:firstRowFirstColumn="0" w:firstRowLastColumn="0" w:lastRowFirstColumn="0" w:lastRowLastColumn="0"/>
              <w:rPr>
                <w:szCs w:val="20"/>
              </w:rPr>
            </w:pPr>
          </w:p>
        </w:tc>
      </w:tr>
      <w:tr w:rsidR="00D42689" w:rsidRPr="00E61BFA" w14:paraId="087227A5" w14:textId="77777777" w:rsidTr="009922D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70" w:type="dxa"/>
            <w:vAlign w:val="center"/>
            <w:hideMark/>
          </w:tcPr>
          <w:p w14:paraId="0418C8B6" w14:textId="77777777" w:rsidR="00D42689" w:rsidRPr="00E61BFA" w:rsidRDefault="00D42689" w:rsidP="001C216A">
            <w:pPr>
              <w:jc w:val="center"/>
              <w:rPr>
                <w:szCs w:val="20"/>
              </w:rPr>
            </w:pPr>
            <w:r w:rsidRPr="00E61BFA">
              <w:rPr>
                <w:szCs w:val="20"/>
              </w:rPr>
              <w:t>Important</w:t>
            </w:r>
          </w:p>
        </w:tc>
        <w:tc>
          <w:tcPr>
            <w:tcW w:w="2520" w:type="dxa"/>
          </w:tcPr>
          <w:p w14:paraId="45D8A903" w14:textId="77777777" w:rsidR="00D42689" w:rsidRPr="00E61BFA" w:rsidRDefault="00D42689" w:rsidP="001C216A">
            <w:pPr>
              <w:cnfStyle w:val="000000100000" w:firstRow="0" w:lastRow="0" w:firstColumn="0" w:lastColumn="0" w:oddVBand="0" w:evenVBand="0" w:oddHBand="1" w:evenHBand="0" w:firstRowFirstColumn="0" w:firstRowLastColumn="0" w:lastRowFirstColumn="0" w:lastRowLastColumn="0"/>
              <w:rPr>
                <w:szCs w:val="20"/>
              </w:rPr>
            </w:pPr>
            <w:r w:rsidRPr="00E61BFA">
              <w:rPr>
                <w:szCs w:val="20"/>
              </w:rPr>
              <w:t xml:space="preserve"> </w:t>
            </w:r>
          </w:p>
        </w:tc>
        <w:tc>
          <w:tcPr>
            <w:tcW w:w="2520" w:type="dxa"/>
            <w:hideMark/>
          </w:tcPr>
          <w:p w14:paraId="23D8A917" w14:textId="77777777" w:rsidR="00D42689" w:rsidRPr="00E61BFA" w:rsidRDefault="00D42689" w:rsidP="001C216A">
            <w:pPr>
              <w:cnfStyle w:val="000000100000" w:firstRow="0" w:lastRow="0" w:firstColumn="0" w:lastColumn="0" w:oddVBand="0" w:evenVBand="0" w:oddHBand="1" w:evenHBand="0" w:firstRowFirstColumn="0" w:firstRowLastColumn="0" w:lastRowFirstColumn="0" w:lastRowLastColumn="0"/>
              <w:rPr>
                <w:szCs w:val="20"/>
              </w:rPr>
            </w:pPr>
          </w:p>
        </w:tc>
        <w:tc>
          <w:tcPr>
            <w:tcW w:w="1800" w:type="dxa"/>
            <w:hideMark/>
          </w:tcPr>
          <w:p w14:paraId="49DB9865" w14:textId="77777777" w:rsidR="00D42689" w:rsidRPr="00E61BFA" w:rsidRDefault="00D42689" w:rsidP="001C216A">
            <w:pPr>
              <w:cnfStyle w:val="000000100000" w:firstRow="0" w:lastRow="0" w:firstColumn="0" w:lastColumn="0" w:oddVBand="0" w:evenVBand="0" w:oddHBand="1" w:evenHBand="0" w:firstRowFirstColumn="0" w:firstRowLastColumn="0" w:lastRowFirstColumn="0" w:lastRowLastColumn="0"/>
              <w:rPr>
                <w:szCs w:val="20"/>
              </w:rPr>
            </w:pPr>
          </w:p>
        </w:tc>
      </w:tr>
      <w:tr w:rsidR="00D42689" w:rsidRPr="00E61BFA" w14:paraId="25658301" w14:textId="77777777" w:rsidTr="009922D7">
        <w:trPr>
          <w:trHeight w:val="288"/>
        </w:trPr>
        <w:tc>
          <w:tcPr>
            <w:cnfStyle w:val="001000000000" w:firstRow="0" w:lastRow="0" w:firstColumn="1" w:lastColumn="0" w:oddVBand="0" w:evenVBand="0" w:oddHBand="0" w:evenHBand="0" w:firstRowFirstColumn="0" w:firstRowLastColumn="0" w:lastRowFirstColumn="0" w:lastRowLastColumn="0"/>
            <w:tcW w:w="2070" w:type="dxa"/>
            <w:vAlign w:val="center"/>
            <w:hideMark/>
          </w:tcPr>
          <w:p w14:paraId="1E67AD53" w14:textId="77777777" w:rsidR="00D42689" w:rsidRPr="00E61BFA" w:rsidRDefault="00D42689" w:rsidP="001C216A">
            <w:pPr>
              <w:jc w:val="center"/>
              <w:rPr>
                <w:szCs w:val="20"/>
              </w:rPr>
            </w:pPr>
            <w:r w:rsidRPr="00E61BFA">
              <w:rPr>
                <w:szCs w:val="20"/>
              </w:rPr>
              <w:t>Supportive</w:t>
            </w:r>
          </w:p>
        </w:tc>
        <w:tc>
          <w:tcPr>
            <w:tcW w:w="2520" w:type="dxa"/>
          </w:tcPr>
          <w:p w14:paraId="0A710E77" w14:textId="77777777" w:rsidR="00D42689" w:rsidRPr="00E61BFA" w:rsidRDefault="00D42689" w:rsidP="001C216A">
            <w:pPr>
              <w:cnfStyle w:val="000000000000" w:firstRow="0" w:lastRow="0" w:firstColumn="0" w:lastColumn="0" w:oddVBand="0" w:evenVBand="0" w:oddHBand="0" w:evenHBand="0" w:firstRowFirstColumn="0" w:firstRowLastColumn="0" w:lastRowFirstColumn="0" w:lastRowLastColumn="0"/>
              <w:rPr>
                <w:szCs w:val="20"/>
              </w:rPr>
            </w:pPr>
          </w:p>
        </w:tc>
        <w:tc>
          <w:tcPr>
            <w:tcW w:w="2520" w:type="dxa"/>
            <w:hideMark/>
          </w:tcPr>
          <w:p w14:paraId="2E449F62" w14:textId="77777777" w:rsidR="00D42689" w:rsidRPr="00E61BFA" w:rsidRDefault="00D42689" w:rsidP="001C216A">
            <w:pPr>
              <w:cnfStyle w:val="000000000000" w:firstRow="0" w:lastRow="0" w:firstColumn="0" w:lastColumn="0" w:oddVBand="0" w:evenVBand="0" w:oddHBand="0" w:evenHBand="0" w:firstRowFirstColumn="0" w:firstRowLastColumn="0" w:lastRowFirstColumn="0" w:lastRowLastColumn="0"/>
              <w:rPr>
                <w:szCs w:val="20"/>
              </w:rPr>
            </w:pPr>
          </w:p>
        </w:tc>
        <w:tc>
          <w:tcPr>
            <w:tcW w:w="1800" w:type="dxa"/>
            <w:hideMark/>
          </w:tcPr>
          <w:p w14:paraId="19A33644" w14:textId="77777777" w:rsidR="00D42689" w:rsidRPr="00E61BFA" w:rsidRDefault="00D42689" w:rsidP="001C216A">
            <w:pPr>
              <w:cnfStyle w:val="000000000000" w:firstRow="0" w:lastRow="0" w:firstColumn="0" w:lastColumn="0" w:oddVBand="0" w:evenVBand="0" w:oddHBand="0" w:evenHBand="0" w:firstRowFirstColumn="0" w:firstRowLastColumn="0" w:lastRowFirstColumn="0" w:lastRowLastColumn="0"/>
              <w:rPr>
                <w:szCs w:val="20"/>
              </w:rPr>
            </w:pPr>
          </w:p>
        </w:tc>
      </w:tr>
    </w:tbl>
    <w:p w14:paraId="425F8EF6" w14:textId="77777777" w:rsidR="00D42689" w:rsidRPr="00E61BFA" w:rsidRDefault="00D42689" w:rsidP="00D42689">
      <w:pPr>
        <w:rPr>
          <w:rFonts w:cs="Arial"/>
          <w:b/>
          <w:bCs/>
          <w:szCs w:val="24"/>
        </w:rPr>
      </w:pPr>
    </w:p>
    <w:p w14:paraId="66FC45C9" w14:textId="7F362CBB" w:rsidR="00D42689" w:rsidRPr="008F6442" w:rsidRDefault="00417D2A" w:rsidP="00417D2A">
      <w:pPr>
        <w:pStyle w:val="Heading2"/>
      </w:pPr>
      <w:bookmarkStart w:id="30" w:name="_Toc12449754"/>
      <w:bookmarkStart w:id="31" w:name="_Toc114145966"/>
      <w:r>
        <w:lastRenderedPageBreak/>
        <w:t xml:space="preserve">4.7 </w:t>
      </w:r>
      <w:r w:rsidR="00D42689" w:rsidRPr="008F6442">
        <w:t>Reliability</w:t>
      </w:r>
      <w:bookmarkEnd w:id="30"/>
      <w:bookmarkEnd w:id="31"/>
    </w:p>
    <w:p w14:paraId="770E28BA" w14:textId="77777777" w:rsidR="00D42689" w:rsidRPr="00E61BFA" w:rsidRDefault="00D42689" w:rsidP="00417D2A">
      <w:pPr>
        <w:pStyle w:val="BodyText05"/>
        <w:ind w:left="0"/>
        <w:rPr>
          <w:b/>
        </w:rPr>
      </w:pPr>
      <w:r w:rsidRPr="00E61BFA">
        <w:t xml:space="preserve">&lt;Usually expressed as the number of service breaks, or the Mean Time Between Failures (MTBF) or Mean Time Between System </w:t>
      </w:r>
      <w:r w:rsidRPr="00E61BFA">
        <w:rPr>
          <w:rStyle w:val="Emphasis"/>
          <w:bCs/>
          <w:sz w:val="18"/>
        </w:rPr>
        <w:t>Incidents</w:t>
      </w:r>
      <w:r w:rsidRPr="00E61BFA">
        <w:t xml:space="preserve"> (MTBSI). &gt;</w:t>
      </w:r>
    </w:p>
    <w:p w14:paraId="753D594F" w14:textId="170948CC" w:rsidR="00D42689" w:rsidRPr="008F6442" w:rsidRDefault="00417D2A" w:rsidP="00417D2A">
      <w:pPr>
        <w:pStyle w:val="Heading2"/>
      </w:pPr>
      <w:bookmarkStart w:id="32" w:name="_Toc12449755"/>
      <w:bookmarkStart w:id="33" w:name="_Toc114145967"/>
      <w:r>
        <w:t xml:space="preserve">4.8 </w:t>
      </w:r>
      <w:r w:rsidR="00D42689" w:rsidRPr="008F6442">
        <w:t>Transaction response times</w:t>
      </w:r>
      <w:bookmarkEnd w:id="32"/>
      <w:bookmarkEnd w:id="33"/>
    </w:p>
    <w:p w14:paraId="4D9821B6" w14:textId="77777777" w:rsidR="00D42689" w:rsidRPr="00E61BFA" w:rsidRDefault="00D42689" w:rsidP="00417D2A">
      <w:pPr>
        <w:pStyle w:val="BodyText05"/>
        <w:ind w:left="0"/>
        <w:rPr>
          <w:b/>
        </w:rPr>
      </w:pPr>
      <w:r w:rsidRPr="00E61BFA">
        <w:t xml:space="preserve">&lt;Target times </w:t>
      </w:r>
      <w:r w:rsidRPr="00E61BFA">
        <w:rPr>
          <w:lang w:eastAsia="en-IN"/>
        </w:rPr>
        <w:t>for</w:t>
      </w:r>
      <w:r w:rsidRPr="00E61BFA">
        <w:t xml:space="preserve"> average, or maximum workstation response times (sometimes expressed as a percentile – e.g. 95% within 2 seconds &gt;</w:t>
      </w:r>
    </w:p>
    <w:p w14:paraId="60522040" w14:textId="6E3271AA" w:rsidR="00D42689" w:rsidRPr="00E61BFA" w:rsidRDefault="00D42689" w:rsidP="00417D2A">
      <w:pPr>
        <w:pStyle w:val="BodyText05"/>
        <w:ind w:left="0"/>
        <w:rPr>
          <w:b/>
        </w:rPr>
      </w:pPr>
      <w:r w:rsidRPr="00E61BFA">
        <w:t>&lt;Escalation mechanism in case of failures to met target times giving the levels of escalations, criteria for escalations and</w:t>
      </w:r>
      <w:r w:rsidR="00417D2A">
        <w:t>,</w:t>
      </w:r>
      <w:r w:rsidRPr="00E61BFA">
        <w:t xml:space="preserve"> contact details for escalation.&gt;</w:t>
      </w:r>
    </w:p>
    <w:p w14:paraId="49AC2EFC" w14:textId="62BFABE6" w:rsidR="00D42689" w:rsidRPr="008F6442" w:rsidRDefault="00417D2A" w:rsidP="00417D2A">
      <w:pPr>
        <w:pStyle w:val="Heading2"/>
      </w:pPr>
      <w:bookmarkStart w:id="34" w:name="_Toc12449756"/>
      <w:bookmarkStart w:id="35" w:name="_Toc114145968"/>
      <w:r>
        <w:t xml:space="preserve">4.9 </w:t>
      </w:r>
      <w:r w:rsidR="00D42689" w:rsidRPr="008F6442">
        <w:t>Batch turnaround times</w:t>
      </w:r>
      <w:bookmarkEnd w:id="34"/>
      <w:bookmarkEnd w:id="35"/>
    </w:p>
    <w:p w14:paraId="6D935D6D" w14:textId="77777777" w:rsidR="00D42689" w:rsidRPr="00E61BFA" w:rsidRDefault="00D42689" w:rsidP="00417D2A">
      <w:pPr>
        <w:pStyle w:val="BodyText05"/>
        <w:ind w:left="0"/>
        <w:rPr>
          <w:b/>
        </w:rPr>
      </w:pPr>
      <w:r w:rsidRPr="00E61BFA">
        <w:t>&lt;Times for delivery of input and the time and place for delivery of output.&gt;</w:t>
      </w:r>
    </w:p>
    <w:p w14:paraId="4973FD4F" w14:textId="77777777" w:rsidR="00D42689" w:rsidRPr="00E61BFA" w:rsidRDefault="00D42689" w:rsidP="00417D2A">
      <w:pPr>
        <w:pStyle w:val="BodyText05"/>
        <w:ind w:left="0"/>
        <w:rPr>
          <w:b/>
        </w:rPr>
      </w:pPr>
      <w:r w:rsidRPr="00E61BFA">
        <w:t>&lt;Escalation mechanism in case of failures to me</w:t>
      </w:r>
      <w:r>
        <w:t>e</w:t>
      </w:r>
      <w:r w:rsidRPr="00E61BFA">
        <w:t xml:space="preserve">t target times giving the levels of escalations, </w:t>
      </w:r>
      <w:r w:rsidRPr="00E61BFA">
        <w:rPr>
          <w:lang w:eastAsia="en-IN"/>
        </w:rPr>
        <w:t>criteria</w:t>
      </w:r>
      <w:r w:rsidRPr="00E61BFA">
        <w:t xml:space="preserve"> for escalations and contact details for escalation &gt;</w:t>
      </w:r>
    </w:p>
    <w:p w14:paraId="01C989F5" w14:textId="1E2FA4FF" w:rsidR="00D42689" w:rsidRPr="008F6442" w:rsidRDefault="00191414" w:rsidP="00191414">
      <w:pPr>
        <w:pStyle w:val="Heading2"/>
      </w:pPr>
      <w:bookmarkStart w:id="36" w:name="_Toc12449757"/>
      <w:bookmarkStart w:id="37" w:name="_Toc114145969"/>
      <w:r>
        <w:t xml:space="preserve">4.10 </w:t>
      </w:r>
      <w:r w:rsidR="00D42689" w:rsidRPr="008F6442">
        <w:t>IT Service Continuity and Security</w:t>
      </w:r>
      <w:bookmarkEnd w:id="36"/>
      <w:bookmarkEnd w:id="37"/>
    </w:p>
    <w:p w14:paraId="2BBE2FB5" w14:textId="77777777" w:rsidR="00D42689" w:rsidRPr="00E61BFA" w:rsidRDefault="00D42689" w:rsidP="00191414">
      <w:pPr>
        <w:pStyle w:val="BodyText05"/>
        <w:ind w:left="0"/>
        <w:rPr>
          <w:b/>
        </w:rPr>
      </w:pPr>
      <w:r w:rsidRPr="00E61BFA">
        <w:t xml:space="preserve">&lt;Briefly mention of IT Service Continuity Plans and how to invoke them, and coverage of any security </w:t>
      </w:r>
      <w:r w:rsidRPr="00E61BFA">
        <w:rPr>
          <w:lang w:eastAsia="en-IN"/>
        </w:rPr>
        <w:t>issues</w:t>
      </w:r>
      <w:r w:rsidRPr="00E61BFA">
        <w:t xml:space="preserve">, particularly any responsibilities of the </w:t>
      </w:r>
      <w:r w:rsidRPr="00E61BFA">
        <w:rPr>
          <w:rStyle w:val="Emphasis"/>
          <w:bCs/>
          <w:sz w:val="18"/>
        </w:rPr>
        <w:t>Customer</w:t>
      </w:r>
      <w:r w:rsidRPr="00E61BFA">
        <w:t xml:space="preserve"> (e.g. back-up of freestanding PCs, password </w:t>
      </w:r>
      <w:r w:rsidRPr="00E61BFA">
        <w:rPr>
          <w:rStyle w:val="Emphasis"/>
          <w:bCs/>
          <w:sz w:val="18"/>
        </w:rPr>
        <w:t>Changes</w:t>
      </w:r>
      <w:r w:rsidRPr="00E61BFA">
        <w:t>) &gt;</w:t>
      </w:r>
    </w:p>
    <w:p w14:paraId="3A38F2F8" w14:textId="77777777" w:rsidR="00D42689" w:rsidRPr="00E61BFA" w:rsidRDefault="00D42689" w:rsidP="00191414">
      <w:pPr>
        <w:pStyle w:val="BodyText05"/>
        <w:ind w:left="0"/>
        <w:rPr>
          <w:b/>
          <w:sz w:val="22"/>
          <w:szCs w:val="24"/>
        </w:rPr>
      </w:pPr>
      <w:r w:rsidRPr="00E61BFA">
        <w:t xml:space="preserve">&lt;Details of any </w:t>
      </w:r>
      <w:r w:rsidRPr="00E61BFA">
        <w:rPr>
          <w:lang w:eastAsia="en-IN"/>
        </w:rPr>
        <w:t>diminished</w:t>
      </w:r>
      <w:r w:rsidRPr="00E61BFA">
        <w:t xml:space="preserve"> or amended service targets should a disaster situation occur (if no separate </w:t>
      </w:r>
      <w:r w:rsidRPr="00E61BFA">
        <w:rPr>
          <w:rStyle w:val="Emphasis"/>
          <w:bCs/>
          <w:sz w:val="18"/>
        </w:rPr>
        <w:t>SLA</w:t>
      </w:r>
      <w:r w:rsidRPr="00E61BFA">
        <w:t xml:space="preserve"> exists for such a situation).</w:t>
      </w:r>
      <w:r w:rsidRPr="00E61BFA">
        <w:rPr>
          <w:sz w:val="22"/>
          <w:szCs w:val="24"/>
        </w:rPr>
        <w:t xml:space="preserve"> &gt;</w:t>
      </w:r>
    </w:p>
    <w:p w14:paraId="35CDF820" w14:textId="0CDACD08" w:rsidR="00D42689" w:rsidRPr="008F6442" w:rsidRDefault="00191414" w:rsidP="00191414">
      <w:pPr>
        <w:pStyle w:val="Heading2"/>
      </w:pPr>
      <w:bookmarkStart w:id="38" w:name="_Toc12449758"/>
      <w:bookmarkStart w:id="39" w:name="_Toc114145970"/>
      <w:r>
        <w:t xml:space="preserve">4.11 </w:t>
      </w:r>
      <w:r w:rsidR="00D42689" w:rsidRPr="008F6442">
        <w:t>Charging, Rewards &amp; Penalty</w:t>
      </w:r>
      <w:bookmarkEnd w:id="38"/>
      <w:bookmarkEnd w:id="39"/>
    </w:p>
    <w:p w14:paraId="39B4A9E9" w14:textId="77777777" w:rsidR="00D42689" w:rsidRPr="00E61BFA" w:rsidRDefault="00D42689" w:rsidP="00191414">
      <w:pPr>
        <w:pStyle w:val="BodyText05"/>
        <w:ind w:left="0"/>
        <w:rPr>
          <w:b/>
        </w:rPr>
      </w:pPr>
      <w:r w:rsidRPr="00E61BFA">
        <w:t xml:space="preserve">&lt;Mention details of the </w:t>
      </w:r>
      <w:r w:rsidRPr="00E61BFA">
        <w:rPr>
          <w:rStyle w:val="Emphasis"/>
          <w:bCs/>
          <w:sz w:val="18"/>
        </w:rPr>
        <w:t>charging</w:t>
      </w:r>
      <w:r w:rsidRPr="00E61BFA">
        <w:t xml:space="preserve"> formula and periods (if charges are being made). If the </w:t>
      </w:r>
      <w:r w:rsidRPr="00E61BFA">
        <w:rPr>
          <w:rStyle w:val="Emphasis"/>
          <w:bCs/>
          <w:sz w:val="18"/>
        </w:rPr>
        <w:t>SLA</w:t>
      </w:r>
      <w:r w:rsidRPr="00E61BFA">
        <w:t xml:space="preserve"> covers an </w:t>
      </w:r>
      <w:r w:rsidRPr="00E61BFA">
        <w:rPr>
          <w:rStyle w:val="Emphasis"/>
          <w:bCs/>
          <w:sz w:val="18"/>
        </w:rPr>
        <w:t>outsourcing</w:t>
      </w:r>
      <w:r w:rsidRPr="00E61BFA">
        <w:t xml:space="preserve"> relationship, charges should be detailed in an Annex as they are often covered by commercial in confidence provisions. &gt;</w:t>
      </w:r>
    </w:p>
    <w:p w14:paraId="62E711A8" w14:textId="77777777" w:rsidR="00D42689" w:rsidRPr="00E61BFA" w:rsidRDefault="00D42689" w:rsidP="00191414">
      <w:pPr>
        <w:pStyle w:val="BodyText05"/>
        <w:ind w:left="0"/>
      </w:pPr>
      <w:r w:rsidRPr="00E61BFA">
        <w:t>Rewards and Penalty</w:t>
      </w:r>
    </w:p>
    <w:p w14:paraId="559D34D8" w14:textId="77777777" w:rsidR="00D42689" w:rsidRPr="00E61BFA" w:rsidRDefault="00D42689" w:rsidP="00191414">
      <w:pPr>
        <w:pStyle w:val="BodyText05"/>
        <w:ind w:left="0"/>
        <w:rPr>
          <w:b/>
        </w:rPr>
      </w:pPr>
      <w:r w:rsidRPr="00E61BFA">
        <w:t xml:space="preserve">Each SLA is measurable and associated with a financial penalty if not met. Some SLAs are associated with rewards for exceptional performance. </w:t>
      </w:r>
    </w:p>
    <w:p w14:paraId="0B012202" w14:textId="77777777" w:rsidR="00D42689" w:rsidRPr="00E7241C" w:rsidRDefault="00D42689" w:rsidP="00247DB7">
      <w:pPr>
        <w:pStyle w:val="ListParagraph"/>
        <w:numPr>
          <w:ilvl w:val="0"/>
          <w:numId w:val="5"/>
        </w:numPr>
        <w:autoSpaceDE w:val="0"/>
        <w:autoSpaceDN w:val="0"/>
        <w:adjustRightInd w:val="0"/>
        <w:jc w:val="both"/>
        <w:rPr>
          <w:rFonts w:ascii="Cambria" w:hAnsi="Cambria" w:cs="Arial"/>
          <w:b w:val="0"/>
          <w:bCs/>
          <w:sz w:val="20"/>
          <w:szCs w:val="22"/>
        </w:rPr>
      </w:pPr>
      <w:r w:rsidRPr="00E7241C">
        <w:rPr>
          <w:rFonts w:ascii="Cambria" w:hAnsi="Cambria"/>
          <w:b w:val="0"/>
          <w:sz w:val="20"/>
        </w:rPr>
        <w:t xml:space="preserve">Penalty. A deduction from the service provider’s monthly invoice expressed as a percentage of the agreed upon service delivery fee for the month in which a particular SLA was not met. </w:t>
      </w:r>
    </w:p>
    <w:p w14:paraId="45824A8B" w14:textId="77777777" w:rsidR="00D42689" w:rsidRPr="00E7241C" w:rsidRDefault="00D42689" w:rsidP="00D42689">
      <w:pPr>
        <w:pStyle w:val="ListParagraph"/>
        <w:numPr>
          <w:ilvl w:val="0"/>
          <w:numId w:val="5"/>
        </w:numPr>
        <w:rPr>
          <w:rFonts w:ascii="Cambria" w:hAnsi="Cambria"/>
          <w:b w:val="0"/>
          <w:sz w:val="20"/>
        </w:rPr>
      </w:pPr>
      <w:r w:rsidRPr="00E7241C">
        <w:rPr>
          <w:rFonts w:ascii="Cambria" w:hAnsi="Cambria"/>
          <w:b w:val="0"/>
          <w:sz w:val="20"/>
        </w:rPr>
        <w:t>Reward. A premium added to the service provider’s monthly invoice expressed as a percentage of the agreed upon service delivery fee for the month in which a particular SLA was exceeded.</w:t>
      </w:r>
    </w:p>
    <w:p w14:paraId="32728998" w14:textId="77777777" w:rsidR="00D42689" w:rsidRPr="00E61BFA" w:rsidRDefault="00D42689" w:rsidP="00D42689">
      <w:pPr>
        <w:autoSpaceDE w:val="0"/>
        <w:autoSpaceDN w:val="0"/>
        <w:adjustRightInd w:val="0"/>
        <w:ind w:left="720"/>
        <w:jc w:val="both"/>
        <w:rPr>
          <w:rFonts w:cs="Arial"/>
          <w:b/>
          <w:bCs/>
          <w:sz w:val="18"/>
        </w:rPr>
      </w:pPr>
    </w:p>
    <w:p w14:paraId="6F15508D" w14:textId="331614FE" w:rsidR="00D42689" w:rsidRPr="008F6442" w:rsidRDefault="00247DB7" w:rsidP="00247DB7">
      <w:pPr>
        <w:pStyle w:val="Heading2"/>
      </w:pPr>
      <w:bookmarkStart w:id="40" w:name="_Toc12449759"/>
      <w:bookmarkStart w:id="41" w:name="_Toc114145971"/>
      <w:r>
        <w:t xml:space="preserve">4.12 </w:t>
      </w:r>
      <w:r w:rsidR="00D42689" w:rsidRPr="008F6442">
        <w:t>Service reporting and reviewing</w:t>
      </w:r>
      <w:bookmarkEnd w:id="40"/>
      <w:bookmarkEnd w:id="41"/>
    </w:p>
    <w:p w14:paraId="1FC0243D" w14:textId="720E252F" w:rsidR="00D42689" w:rsidRPr="00E61BFA" w:rsidRDefault="00D42689" w:rsidP="00247DB7">
      <w:pPr>
        <w:pStyle w:val="BodyText05"/>
        <w:ind w:left="0"/>
        <w:jc w:val="left"/>
        <w:rPr>
          <w:b/>
        </w:rPr>
      </w:pPr>
      <w:r w:rsidRPr="00E61BFA">
        <w:t xml:space="preserve">&lt;Mention the content, frequency and distribution of service reports, recipients of reports and the </w:t>
      </w:r>
      <w:r w:rsidRPr="00E61BFA">
        <w:rPr>
          <w:lang w:eastAsia="en-IN"/>
        </w:rPr>
        <w:t>frequency</w:t>
      </w:r>
      <w:r w:rsidR="00247DB7">
        <w:t xml:space="preserve"> </w:t>
      </w:r>
      <w:r w:rsidRPr="00E61BFA">
        <w:t>of service review meetings. &gt;</w:t>
      </w:r>
    </w:p>
    <w:p w14:paraId="293B0B1C" w14:textId="77777777" w:rsidR="00D42689" w:rsidRPr="00E61BFA" w:rsidRDefault="00D42689" w:rsidP="00247DB7">
      <w:pPr>
        <w:pStyle w:val="BodyText05"/>
        <w:ind w:left="0"/>
        <w:jc w:val="left"/>
      </w:pPr>
      <w:r w:rsidRPr="00E61BFA">
        <w:t xml:space="preserve">The minimum level of service review frequency should be: </w:t>
      </w:r>
    </w:p>
    <w:p w14:paraId="5925E792" w14:textId="77777777" w:rsidR="00D42689" w:rsidRPr="00E7241C" w:rsidRDefault="00D42689" w:rsidP="00247DB7">
      <w:pPr>
        <w:pStyle w:val="BulletText1"/>
        <w:numPr>
          <w:ilvl w:val="0"/>
          <w:numId w:val="2"/>
        </w:numPr>
        <w:rPr>
          <w:rFonts w:ascii="Cambria" w:hAnsi="Cambria" w:cs="Arial"/>
          <w:sz w:val="20"/>
          <w:szCs w:val="22"/>
        </w:rPr>
      </w:pPr>
      <w:r w:rsidRPr="00E7241C">
        <w:rPr>
          <w:rFonts w:ascii="Cambria" w:hAnsi="Cambria" w:cs="Arial"/>
          <w:sz w:val="20"/>
          <w:szCs w:val="22"/>
        </w:rPr>
        <w:t>Monthly service review</w:t>
      </w:r>
    </w:p>
    <w:p w14:paraId="1E31A0EF" w14:textId="77777777" w:rsidR="00D42689" w:rsidRPr="00E7241C" w:rsidRDefault="00D42689" w:rsidP="00247DB7">
      <w:pPr>
        <w:pStyle w:val="BulletText1"/>
        <w:numPr>
          <w:ilvl w:val="0"/>
          <w:numId w:val="2"/>
        </w:numPr>
        <w:rPr>
          <w:rFonts w:ascii="Cambria" w:hAnsi="Cambria" w:cs="Arial"/>
          <w:sz w:val="20"/>
          <w:szCs w:val="22"/>
        </w:rPr>
      </w:pPr>
      <w:r w:rsidRPr="00E7241C">
        <w:rPr>
          <w:rFonts w:ascii="Cambria" w:hAnsi="Cambria" w:cs="Arial"/>
          <w:sz w:val="20"/>
          <w:szCs w:val="22"/>
        </w:rPr>
        <w:t>Quarterly service review</w:t>
      </w:r>
    </w:p>
    <w:p w14:paraId="6BFE9ABF" w14:textId="2A10DDE8" w:rsidR="00D42689" w:rsidRPr="00F87AF9" w:rsidRDefault="00D42689" w:rsidP="00F87AF9">
      <w:pPr>
        <w:pStyle w:val="BulletText1"/>
        <w:numPr>
          <w:ilvl w:val="0"/>
          <w:numId w:val="2"/>
        </w:numPr>
        <w:rPr>
          <w:rFonts w:ascii="Cambria" w:eastAsia="Batang" w:hAnsi="Cambria" w:cs="Arial"/>
          <w:sz w:val="20"/>
          <w:szCs w:val="22"/>
        </w:rPr>
      </w:pPr>
      <w:r w:rsidRPr="00E7241C">
        <w:rPr>
          <w:rFonts w:ascii="Cambria" w:hAnsi="Cambria" w:cs="Arial"/>
          <w:sz w:val="20"/>
          <w:szCs w:val="22"/>
        </w:rPr>
        <w:t>Yearly service review</w:t>
      </w:r>
    </w:p>
    <w:p w14:paraId="218393B0" w14:textId="77777777" w:rsidR="00D42689" w:rsidRPr="00E61BFA" w:rsidRDefault="00D42689" w:rsidP="00247DB7">
      <w:pPr>
        <w:pStyle w:val="BodyText05"/>
        <w:ind w:left="0"/>
        <w:jc w:val="left"/>
      </w:pPr>
      <w:r w:rsidRPr="00E61BFA">
        <w:t>The generic agenda for these review meetings could be as follows.</w:t>
      </w:r>
    </w:p>
    <w:p w14:paraId="4FC59BFB" w14:textId="77777777" w:rsidR="00D42689" w:rsidRPr="00E7241C" w:rsidRDefault="00D42689" w:rsidP="00247DB7">
      <w:pPr>
        <w:pStyle w:val="Text1"/>
        <w:ind w:left="0" w:firstLine="720"/>
        <w:rPr>
          <w:rFonts w:ascii="Cambria" w:hAnsi="Cambria" w:cs="Arial"/>
          <w:b/>
          <w:sz w:val="20"/>
          <w:szCs w:val="22"/>
        </w:rPr>
      </w:pPr>
      <w:r w:rsidRPr="00E7241C">
        <w:rPr>
          <w:rFonts w:ascii="Cambria" w:hAnsi="Cambria" w:cs="Arial"/>
          <w:b/>
          <w:sz w:val="20"/>
          <w:szCs w:val="22"/>
        </w:rPr>
        <w:t>Monthly Service Review</w:t>
      </w:r>
    </w:p>
    <w:p w14:paraId="6AFDCC3D" w14:textId="77777777" w:rsidR="00D42689" w:rsidRPr="00E7241C" w:rsidRDefault="00D42689" w:rsidP="00247DB7">
      <w:pPr>
        <w:pStyle w:val="BulletText1"/>
        <w:numPr>
          <w:ilvl w:val="1"/>
          <w:numId w:val="4"/>
        </w:numPr>
        <w:ind w:left="1080"/>
        <w:rPr>
          <w:rFonts w:ascii="Cambria" w:hAnsi="Cambria" w:cs="Arial"/>
          <w:sz w:val="20"/>
          <w:szCs w:val="22"/>
        </w:rPr>
      </w:pPr>
      <w:r w:rsidRPr="00E7241C">
        <w:rPr>
          <w:rFonts w:ascii="Cambria" w:hAnsi="Cambria" w:cs="Arial"/>
          <w:sz w:val="20"/>
          <w:szCs w:val="22"/>
        </w:rPr>
        <w:t>Pending issues</w:t>
      </w:r>
    </w:p>
    <w:p w14:paraId="25913B1F" w14:textId="77777777" w:rsidR="00D42689" w:rsidRPr="00E7241C" w:rsidRDefault="00D42689" w:rsidP="00247DB7">
      <w:pPr>
        <w:pStyle w:val="BulletText1"/>
        <w:numPr>
          <w:ilvl w:val="1"/>
          <w:numId w:val="4"/>
        </w:numPr>
        <w:ind w:left="1080"/>
        <w:rPr>
          <w:rFonts w:ascii="Cambria" w:hAnsi="Cambria" w:cs="Arial"/>
          <w:sz w:val="20"/>
          <w:szCs w:val="22"/>
        </w:rPr>
      </w:pPr>
      <w:r w:rsidRPr="00E7241C">
        <w:rPr>
          <w:rFonts w:ascii="Cambria" w:hAnsi="Cambria" w:cs="Arial"/>
          <w:sz w:val="20"/>
          <w:szCs w:val="22"/>
        </w:rPr>
        <w:t>Monthly report review</w:t>
      </w:r>
    </w:p>
    <w:p w14:paraId="4F95CA96"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lastRenderedPageBreak/>
        <w:t>Feedback on closed incidents - scope for improvements</w:t>
      </w:r>
    </w:p>
    <w:p w14:paraId="4089AA6B"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t>Planning for next month</w:t>
      </w:r>
    </w:p>
    <w:p w14:paraId="7C5BA11C" w14:textId="77777777" w:rsidR="00D42689" w:rsidRPr="00E7241C" w:rsidRDefault="00D42689" w:rsidP="00D42689">
      <w:pPr>
        <w:pStyle w:val="Text1"/>
        <w:ind w:left="0" w:firstLine="720"/>
        <w:jc w:val="both"/>
        <w:rPr>
          <w:rFonts w:ascii="Cambria" w:hAnsi="Cambria" w:cs="Arial"/>
          <w:b/>
          <w:sz w:val="20"/>
          <w:szCs w:val="22"/>
        </w:rPr>
      </w:pPr>
    </w:p>
    <w:p w14:paraId="6240B1FF" w14:textId="77777777" w:rsidR="00D42689" w:rsidRPr="00E7241C" w:rsidRDefault="00D42689" w:rsidP="00D42689">
      <w:pPr>
        <w:pStyle w:val="Text1"/>
        <w:ind w:left="0" w:firstLine="720"/>
        <w:jc w:val="both"/>
        <w:rPr>
          <w:rFonts w:ascii="Cambria" w:hAnsi="Cambria" w:cs="Arial"/>
          <w:b/>
          <w:sz w:val="20"/>
          <w:szCs w:val="22"/>
        </w:rPr>
      </w:pPr>
      <w:r w:rsidRPr="00E7241C">
        <w:rPr>
          <w:rFonts w:ascii="Cambria" w:hAnsi="Cambria" w:cs="Arial"/>
          <w:b/>
          <w:sz w:val="20"/>
          <w:szCs w:val="22"/>
        </w:rPr>
        <w:t>Quarterly Service Review</w:t>
      </w:r>
    </w:p>
    <w:p w14:paraId="66F9632B"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t>Performance during the quarter</w:t>
      </w:r>
    </w:p>
    <w:p w14:paraId="085E592B"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t>Critical incidents in quarter</w:t>
      </w:r>
    </w:p>
    <w:p w14:paraId="268F735B" w14:textId="77777777" w:rsidR="00D42689" w:rsidRPr="00E7241C" w:rsidRDefault="00D42689" w:rsidP="00D42689">
      <w:pPr>
        <w:pStyle w:val="BulletText1"/>
        <w:numPr>
          <w:ilvl w:val="1"/>
          <w:numId w:val="4"/>
        </w:numPr>
        <w:ind w:left="1440"/>
        <w:jc w:val="both"/>
        <w:rPr>
          <w:rFonts w:ascii="Cambria" w:hAnsi="Cambria" w:cs="Arial"/>
          <w:sz w:val="20"/>
          <w:szCs w:val="22"/>
        </w:rPr>
      </w:pPr>
      <w:smartTag w:uri="urn:schemas-microsoft-com:office:smarttags" w:element="place">
        <w:r w:rsidRPr="00E7241C">
          <w:rPr>
            <w:rFonts w:ascii="Cambria" w:hAnsi="Cambria" w:cs="Arial"/>
            <w:sz w:val="20"/>
            <w:szCs w:val="22"/>
          </w:rPr>
          <w:t>SLA</w:t>
        </w:r>
      </w:smartTag>
      <w:r w:rsidRPr="00E7241C">
        <w:rPr>
          <w:rFonts w:ascii="Cambria" w:hAnsi="Cambria" w:cs="Arial"/>
          <w:sz w:val="20"/>
          <w:szCs w:val="22"/>
        </w:rPr>
        <w:t xml:space="preserve"> breaches</w:t>
      </w:r>
    </w:p>
    <w:p w14:paraId="68492E64"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t>Repeated incidents</w:t>
      </w:r>
    </w:p>
    <w:p w14:paraId="5A85A557"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t>Trend analysis on the support</w:t>
      </w:r>
    </w:p>
    <w:p w14:paraId="5424F3D7" w14:textId="77777777" w:rsidR="00D42689" w:rsidRPr="00E7241C" w:rsidRDefault="00D42689" w:rsidP="00D42689">
      <w:pPr>
        <w:pStyle w:val="BodyTextIndent"/>
        <w:rPr>
          <w:rFonts w:ascii="Cambria" w:hAnsi="Cambria" w:cs="Arial"/>
          <w:sz w:val="20"/>
          <w:szCs w:val="22"/>
        </w:rPr>
      </w:pPr>
    </w:p>
    <w:p w14:paraId="28AB54E6" w14:textId="77777777" w:rsidR="00D42689" w:rsidRPr="00E7241C" w:rsidRDefault="00D42689" w:rsidP="00D42689">
      <w:pPr>
        <w:pStyle w:val="Text1"/>
        <w:ind w:left="0" w:firstLine="720"/>
        <w:jc w:val="both"/>
        <w:rPr>
          <w:rFonts w:ascii="Cambria" w:hAnsi="Cambria" w:cs="Arial"/>
          <w:b/>
          <w:sz w:val="20"/>
          <w:szCs w:val="22"/>
        </w:rPr>
      </w:pPr>
      <w:r w:rsidRPr="00E7241C">
        <w:rPr>
          <w:rFonts w:ascii="Cambria" w:hAnsi="Cambria" w:cs="Arial"/>
          <w:b/>
          <w:sz w:val="20"/>
          <w:szCs w:val="22"/>
        </w:rPr>
        <w:t>Yearly Service Review</w:t>
      </w:r>
    </w:p>
    <w:p w14:paraId="4FE4D492"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t>Review of performance on quarter to quarter</w:t>
      </w:r>
    </w:p>
    <w:p w14:paraId="18BBB6CA"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t>Satisfaction survey results</w:t>
      </w:r>
    </w:p>
    <w:p w14:paraId="74601D60" w14:textId="77777777" w:rsidR="00D42689" w:rsidRPr="00E7241C" w:rsidRDefault="00D42689" w:rsidP="00D42689">
      <w:pPr>
        <w:pStyle w:val="BulletText1"/>
        <w:numPr>
          <w:ilvl w:val="1"/>
          <w:numId w:val="4"/>
        </w:numPr>
        <w:ind w:left="1440"/>
        <w:jc w:val="both"/>
        <w:rPr>
          <w:rFonts w:ascii="Cambria" w:hAnsi="Cambria" w:cs="Arial"/>
          <w:sz w:val="20"/>
          <w:szCs w:val="22"/>
        </w:rPr>
      </w:pPr>
      <w:r w:rsidRPr="00E7241C">
        <w:rPr>
          <w:rFonts w:ascii="Cambria" w:hAnsi="Cambria" w:cs="Arial"/>
          <w:sz w:val="20"/>
          <w:szCs w:val="22"/>
        </w:rPr>
        <w:t xml:space="preserve">Contract renewal   </w:t>
      </w:r>
    </w:p>
    <w:p w14:paraId="7A38E82B" w14:textId="77777777" w:rsidR="00D42689" w:rsidRPr="00E61BFA" w:rsidRDefault="00D42689" w:rsidP="001D47F7">
      <w:pPr>
        <w:pStyle w:val="BulletText1"/>
        <w:numPr>
          <w:ilvl w:val="0"/>
          <w:numId w:val="0"/>
        </w:numPr>
        <w:jc w:val="both"/>
        <w:rPr>
          <w:rFonts w:ascii="Cambria" w:hAnsi="Cambria" w:cs="Arial"/>
          <w:sz w:val="18"/>
        </w:rPr>
      </w:pPr>
    </w:p>
    <w:p w14:paraId="6469174C" w14:textId="01894E65" w:rsidR="00D42689" w:rsidRDefault="00D42689" w:rsidP="001D47F7">
      <w:pPr>
        <w:pStyle w:val="BodyText05"/>
      </w:pPr>
      <w:r w:rsidRPr="00E61BFA">
        <w:t xml:space="preserve">An example of service review chart is shown below. </w:t>
      </w:r>
      <w:r w:rsidR="001D47F7" w:rsidRPr="00E61BFA">
        <w:t>Coloured</w:t>
      </w:r>
      <w:r w:rsidRPr="00E61BFA">
        <w:t xml:space="preserve"> boxes represent the review schedule.  </w:t>
      </w: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14"/>
        <w:gridCol w:w="571"/>
        <w:gridCol w:w="562"/>
        <w:gridCol w:w="585"/>
        <w:gridCol w:w="565"/>
        <w:gridCol w:w="599"/>
        <w:gridCol w:w="548"/>
        <w:gridCol w:w="516"/>
        <w:gridCol w:w="571"/>
        <w:gridCol w:w="559"/>
        <w:gridCol w:w="548"/>
        <w:gridCol w:w="600"/>
        <w:gridCol w:w="557"/>
      </w:tblGrid>
      <w:tr w:rsidR="00D42689" w:rsidRPr="00E7241C" w14:paraId="08D93AA8" w14:textId="77777777" w:rsidTr="001C216A">
        <w:trPr>
          <w:trHeight w:val="288"/>
        </w:trPr>
        <w:tc>
          <w:tcPr>
            <w:tcW w:w="1103" w:type="dxa"/>
            <w:shd w:val="clear" w:color="auto" w:fill="D9D9D9" w:themeFill="background1" w:themeFillShade="D9"/>
          </w:tcPr>
          <w:p w14:paraId="2EAFBBD1" w14:textId="77777777" w:rsidR="00D42689" w:rsidRPr="00E7241C" w:rsidRDefault="00D42689" w:rsidP="001C216A">
            <w:pPr>
              <w:pStyle w:val="BodyTextIndent"/>
              <w:ind w:left="0"/>
              <w:rPr>
                <w:rFonts w:ascii="Cambria" w:hAnsi="Cambria" w:cs="Arial"/>
                <w:b/>
                <w:bCs/>
                <w:sz w:val="20"/>
              </w:rPr>
            </w:pPr>
          </w:p>
        </w:tc>
        <w:tc>
          <w:tcPr>
            <w:tcW w:w="571" w:type="dxa"/>
            <w:tcBorders>
              <w:bottom w:val="single" w:sz="4" w:space="0" w:color="auto"/>
            </w:tcBorders>
            <w:shd w:val="clear" w:color="auto" w:fill="D9D9D9" w:themeFill="background1" w:themeFillShade="D9"/>
          </w:tcPr>
          <w:p w14:paraId="26C50869"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Jan</w:t>
            </w:r>
          </w:p>
        </w:tc>
        <w:tc>
          <w:tcPr>
            <w:tcW w:w="562" w:type="dxa"/>
            <w:tcBorders>
              <w:bottom w:val="single" w:sz="4" w:space="0" w:color="auto"/>
            </w:tcBorders>
            <w:shd w:val="clear" w:color="auto" w:fill="D9D9D9" w:themeFill="background1" w:themeFillShade="D9"/>
          </w:tcPr>
          <w:p w14:paraId="6FE0628F"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Feb</w:t>
            </w:r>
          </w:p>
        </w:tc>
        <w:tc>
          <w:tcPr>
            <w:tcW w:w="579" w:type="dxa"/>
            <w:shd w:val="clear" w:color="auto" w:fill="D9D9D9" w:themeFill="background1" w:themeFillShade="D9"/>
          </w:tcPr>
          <w:p w14:paraId="0E31ED8E"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Mar</w:t>
            </w:r>
          </w:p>
        </w:tc>
        <w:tc>
          <w:tcPr>
            <w:tcW w:w="565" w:type="dxa"/>
            <w:tcBorders>
              <w:bottom w:val="single" w:sz="4" w:space="0" w:color="auto"/>
            </w:tcBorders>
            <w:shd w:val="clear" w:color="auto" w:fill="D9D9D9" w:themeFill="background1" w:themeFillShade="D9"/>
          </w:tcPr>
          <w:p w14:paraId="2C731FC1"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Apr</w:t>
            </w:r>
          </w:p>
        </w:tc>
        <w:tc>
          <w:tcPr>
            <w:tcW w:w="586" w:type="dxa"/>
            <w:tcBorders>
              <w:bottom w:val="single" w:sz="4" w:space="0" w:color="auto"/>
            </w:tcBorders>
            <w:shd w:val="clear" w:color="auto" w:fill="D9D9D9" w:themeFill="background1" w:themeFillShade="D9"/>
          </w:tcPr>
          <w:p w14:paraId="5795E74F"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May</w:t>
            </w:r>
          </w:p>
        </w:tc>
        <w:tc>
          <w:tcPr>
            <w:tcW w:w="548" w:type="dxa"/>
            <w:shd w:val="clear" w:color="auto" w:fill="D9D9D9" w:themeFill="background1" w:themeFillShade="D9"/>
          </w:tcPr>
          <w:p w14:paraId="2CD7A462"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Jun</w:t>
            </w:r>
          </w:p>
        </w:tc>
        <w:tc>
          <w:tcPr>
            <w:tcW w:w="516" w:type="dxa"/>
            <w:tcBorders>
              <w:bottom w:val="single" w:sz="4" w:space="0" w:color="auto"/>
            </w:tcBorders>
            <w:shd w:val="clear" w:color="auto" w:fill="D9D9D9" w:themeFill="background1" w:themeFillShade="D9"/>
          </w:tcPr>
          <w:p w14:paraId="67C9FF8B"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Jul</w:t>
            </w:r>
          </w:p>
        </w:tc>
        <w:tc>
          <w:tcPr>
            <w:tcW w:w="571" w:type="dxa"/>
            <w:tcBorders>
              <w:bottom w:val="single" w:sz="4" w:space="0" w:color="auto"/>
            </w:tcBorders>
            <w:shd w:val="clear" w:color="auto" w:fill="D9D9D9" w:themeFill="background1" w:themeFillShade="D9"/>
          </w:tcPr>
          <w:p w14:paraId="4B5D5D53"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Aug</w:t>
            </w:r>
          </w:p>
        </w:tc>
        <w:tc>
          <w:tcPr>
            <w:tcW w:w="559" w:type="dxa"/>
            <w:shd w:val="clear" w:color="auto" w:fill="D9D9D9" w:themeFill="background1" w:themeFillShade="D9"/>
          </w:tcPr>
          <w:p w14:paraId="57D20D39"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Sep</w:t>
            </w:r>
          </w:p>
        </w:tc>
        <w:tc>
          <w:tcPr>
            <w:tcW w:w="548" w:type="dxa"/>
            <w:tcBorders>
              <w:bottom w:val="single" w:sz="4" w:space="0" w:color="auto"/>
            </w:tcBorders>
            <w:shd w:val="clear" w:color="auto" w:fill="D9D9D9" w:themeFill="background1" w:themeFillShade="D9"/>
          </w:tcPr>
          <w:p w14:paraId="305215E8"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Oct</w:t>
            </w:r>
          </w:p>
        </w:tc>
        <w:tc>
          <w:tcPr>
            <w:tcW w:w="600" w:type="dxa"/>
            <w:tcBorders>
              <w:bottom w:val="single" w:sz="4" w:space="0" w:color="auto"/>
            </w:tcBorders>
            <w:shd w:val="clear" w:color="auto" w:fill="D9D9D9" w:themeFill="background1" w:themeFillShade="D9"/>
          </w:tcPr>
          <w:p w14:paraId="581F22B9"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Nov</w:t>
            </w:r>
          </w:p>
        </w:tc>
        <w:tc>
          <w:tcPr>
            <w:tcW w:w="523" w:type="dxa"/>
            <w:shd w:val="clear" w:color="auto" w:fill="D9D9D9" w:themeFill="background1" w:themeFillShade="D9"/>
          </w:tcPr>
          <w:p w14:paraId="3D83EAF3"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Dec</w:t>
            </w:r>
          </w:p>
        </w:tc>
      </w:tr>
      <w:tr w:rsidR="00D42689" w:rsidRPr="00E7241C" w14:paraId="683EF19F" w14:textId="77777777" w:rsidTr="001C216A">
        <w:trPr>
          <w:trHeight w:val="288"/>
        </w:trPr>
        <w:tc>
          <w:tcPr>
            <w:tcW w:w="1103" w:type="dxa"/>
          </w:tcPr>
          <w:p w14:paraId="10ABF25C"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Monthly</w:t>
            </w:r>
          </w:p>
        </w:tc>
        <w:tc>
          <w:tcPr>
            <w:tcW w:w="571" w:type="dxa"/>
            <w:shd w:val="clear" w:color="auto" w:fill="FFFF99"/>
          </w:tcPr>
          <w:p w14:paraId="2F7D7729" w14:textId="77777777" w:rsidR="00D42689" w:rsidRPr="00E7241C" w:rsidRDefault="00D42689" w:rsidP="001C216A">
            <w:pPr>
              <w:pStyle w:val="BodyTextIndent"/>
              <w:ind w:left="0"/>
              <w:rPr>
                <w:rFonts w:ascii="Cambria" w:hAnsi="Cambria" w:cs="Arial"/>
                <w:sz w:val="20"/>
              </w:rPr>
            </w:pPr>
          </w:p>
        </w:tc>
        <w:tc>
          <w:tcPr>
            <w:tcW w:w="562" w:type="dxa"/>
            <w:shd w:val="clear" w:color="auto" w:fill="FFFF99"/>
          </w:tcPr>
          <w:p w14:paraId="7B511B29" w14:textId="77777777" w:rsidR="00D42689" w:rsidRPr="00E7241C" w:rsidRDefault="00D42689" w:rsidP="001C216A">
            <w:pPr>
              <w:pStyle w:val="BodyTextIndent"/>
              <w:ind w:left="0"/>
              <w:rPr>
                <w:rFonts w:ascii="Cambria" w:hAnsi="Cambria" w:cs="Arial"/>
                <w:sz w:val="20"/>
              </w:rPr>
            </w:pPr>
          </w:p>
        </w:tc>
        <w:tc>
          <w:tcPr>
            <w:tcW w:w="579" w:type="dxa"/>
            <w:tcBorders>
              <w:bottom w:val="single" w:sz="4" w:space="0" w:color="auto"/>
            </w:tcBorders>
          </w:tcPr>
          <w:p w14:paraId="718BE7BB" w14:textId="77777777" w:rsidR="00D42689" w:rsidRPr="00E7241C" w:rsidRDefault="00D42689" w:rsidP="001C216A">
            <w:pPr>
              <w:pStyle w:val="BodyTextIndent"/>
              <w:ind w:left="0"/>
              <w:rPr>
                <w:rFonts w:ascii="Cambria" w:hAnsi="Cambria" w:cs="Arial"/>
                <w:sz w:val="20"/>
              </w:rPr>
            </w:pPr>
          </w:p>
        </w:tc>
        <w:tc>
          <w:tcPr>
            <w:tcW w:w="565" w:type="dxa"/>
            <w:shd w:val="clear" w:color="auto" w:fill="FFFF99"/>
          </w:tcPr>
          <w:p w14:paraId="1F45EA3F" w14:textId="77777777" w:rsidR="00D42689" w:rsidRPr="00E7241C" w:rsidRDefault="00D42689" w:rsidP="001C216A">
            <w:pPr>
              <w:pStyle w:val="BodyTextIndent"/>
              <w:ind w:left="0"/>
              <w:rPr>
                <w:rFonts w:ascii="Cambria" w:hAnsi="Cambria" w:cs="Arial"/>
                <w:sz w:val="20"/>
              </w:rPr>
            </w:pPr>
          </w:p>
        </w:tc>
        <w:tc>
          <w:tcPr>
            <w:tcW w:w="586" w:type="dxa"/>
            <w:shd w:val="clear" w:color="auto" w:fill="FFFF99"/>
          </w:tcPr>
          <w:p w14:paraId="5838295C" w14:textId="77777777" w:rsidR="00D42689" w:rsidRPr="00E7241C" w:rsidRDefault="00D42689" w:rsidP="001C216A">
            <w:pPr>
              <w:pStyle w:val="BodyTextIndent"/>
              <w:ind w:left="0"/>
              <w:rPr>
                <w:rFonts w:ascii="Cambria" w:hAnsi="Cambria" w:cs="Arial"/>
                <w:sz w:val="20"/>
              </w:rPr>
            </w:pPr>
          </w:p>
        </w:tc>
        <w:tc>
          <w:tcPr>
            <w:tcW w:w="548" w:type="dxa"/>
            <w:tcBorders>
              <w:bottom w:val="single" w:sz="4" w:space="0" w:color="auto"/>
            </w:tcBorders>
          </w:tcPr>
          <w:p w14:paraId="7D978A48" w14:textId="77777777" w:rsidR="00D42689" w:rsidRPr="00E7241C" w:rsidRDefault="00D42689" w:rsidP="001C216A">
            <w:pPr>
              <w:pStyle w:val="BodyTextIndent"/>
              <w:ind w:left="0"/>
              <w:rPr>
                <w:rFonts w:ascii="Cambria" w:hAnsi="Cambria" w:cs="Arial"/>
                <w:sz w:val="20"/>
              </w:rPr>
            </w:pPr>
          </w:p>
        </w:tc>
        <w:tc>
          <w:tcPr>
            <w:tcW w:w="516" w:type="dxa"/>
            <w:shd w:val="clear" w:color="auto" w:fill="FFFF99"/>
          </w:tcPr>
          <w:p w14:paraId="39A0E085" w14:textId="77777777" w:rsidR="00D42689" w:rsidRPr="00E7241C" w:rsidRDefault="00D42689" w:rsidP="001C216A">
            <w:pPr>
              <w:pStyle w:val="BodyTextIndent"/>
              <w:ind w:left="0"/>
              <w:rPr>
                <w:rFonts w:ascii="Cambria" w:hAnsi="Cambria" w:cs="Arial"/>
                <w:sz w:val="20"/>
              </w:rPr>
            </w:pPr>
          </w:p>
        </w:tc>
        <w:tc>
          <w:tcPr>
            <w:tcW w:w="571" w:type="dxa"/>
            <w:shd w:val="clear" w:color="auto" w:fill="FFFF99"/>
          </w:tcPr>
          <w:p w14:paraId="6BD22B9A" w14:textId="77777777" w:rsidR="00D42689" w:rsidRPr="00E7241C" w:rsidRDefault="00D42689" w:rsidP="001C216A">
            <w:pPr>
              <w:pStyle w:val="BodyTextIndent"/>
              <w:ind w:left="0"/>
              <w:rPr>
                <w:rFonts w:ascii="Cambria" w:hAnsi="Cambria" w:cs="Arial"/>
                <w:sz w:val="20"/>
              </w:rPr>
            </w:pPr>
          </w:p>
        </w:tc>
        <w:tc>
          <w:tcPr>
            <w:tcW w:w="559" w:type="dxa"/>
            <w:tcBorders>
              <w:bottom w:val="single" w:sz="4" w:space="0" w:color="auto"/>
            </w:tcBorders>
          </w:tcPr>
          <w:p w14:paraId="78DF9240" w14:textId="77777777" w:rsidR="00D42689" w:rsidRPr="00E7241C" w:rsidRDefault="00D42689" w:rsidP="001C216A">
            <w:pPr>
              <w:pStyle w:val="BodyTextIndent"/>
              <w:ind w:left="0"/>
              <w:rPr>
                <w:rFonts w:ascii="Cambria" w:hAnsi="Cambria" w:cs="Arial"/>
                <w:sz w:val="20"/>
              </w:rPr>
            </w:pPr>
          </w:p>
        </w:tc>
        <w:tc>
          <w:tcPr>
            <w:tcW w:w="548" w:type="dxa"/>
            <w:shd w:val="clear" w:color="auto" w:fill="FFFF99"/>
          </w:tcPr>
          <w:p w14:paraId="33FAA340" w14:textId="77777777" w:rsidR="00D42689" w:rsidRPr="00E7241C" w:rsidRDefault="00D42689" w:rsidP="001C216A">
            <w:pPr>
              <w:pStyle w:val="BodyTextIndent"/>
              <w:ind w:left="0"/>
              <w:rPr>
                <w:rFonts w:ascii="Cambria" w:hAnsi="Cambria" w:cs="Arial"/>
                <w:sz w:val="20"/>
              </w:rPr>
            </w:pPr>
          </w:p>
        </w:tc>
        <w:tc>
          <w:tcPr>
            <w:tcW w:w="600" w:type="dxa"/>
            <w:shd w:val="clear" w:color="auto" w:fill="FFFF99"/>
          </w:tcPr>
          <w:p w14:paraId="3155ADC9" w14:textId="77777777" w:rsidR="00D42689" w:rsidRPr="00E7241C" w:rsidRDefault="00D42689" w:rsidP="001C216A">
            <w:pPr>
              <w:pStyle w:val="BodyTextIndent"/>
              <w:ind w:left="0"/>
              <w:rPr>
                <w:rFonts w:ascii="Cambria" w:hAnsi="Cambria" w:cs="Arial"/>
                <w:sz w:val="20"/>
              </w:rPr>
            </w:pPr>
          </w:p>
        </w:tc>
        <w:tc>
          <w:tcPr>
            <w:tcW w:w="523" w:type="dxa"/>
          </w:tcPr>
          <w:p w14:paraId="3EF8C233" w14:textId="77777777" w:rsidR="00D42689" w:rsidRPr="00E7241C" w:rsidRDefault="00D42689" w:rsidP="001C216A">
            <w:pPr>
              <w:pStyle w:val="BodyTextIndent"/>
              <w:ind w:left="0"/>
              <w:rPr>
                <w:rFonts w:ascii="Cambria" w:hAnsi="Cambria" w:cs="Arial"/>
                <w:sz w:val="20"/>
              </w:rPr>
            </w:pPr>
          </w:p>
        </w:tc>
      </w:tr>
      <w:tr w:rsidR="00D42689" w:rsidRPr="00E7241C" w14:paraId="0A3B88A1" w14:textId="77777777" w:rsidTr="001C216A">
        <w:trPr>
          <w:trHeight w:val="288"/>
        </w:trPr>
        <w:tc>
          <w:tcPr>
            <w:tcW w:w="1103" w:type="dxa"/>
          </w:tcPr>
          <w:p w14:paraId="51C84B75"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Quarterly</w:t>
            </w:r>
          </w:p>
        </w:tc>
        <w:tc>
          <w:tcPr>
            <w:tcW w:w="571" w:type="dxa"/>
          </w:tcPr>
          <w:p w14:paraId="0C03BA86" w14:textId="77777777" w:rsidR="00D42689" w:rsidRPr="00E7241C" w:rsidRDefault="00D42689" w:rsidP="001C216A">
            <w:pPr>
              <w:pStyle w:val="BodyTextIndent"/>
              <w:ind w:left="0"/>
              <w:rPr>
                <w:rFonts w:ascii="Cambria" w:hAnsi="Cambria" w:cs="Arial"/>
                <w:sz w:val="20"/>
              </w:rPr>
            </w:pPr>
          </w:p>
        </w:tc>
        <w:tc>
          <w:tcPr>
            <w:tcW w:w="562" w:type="dxa"/>
          </w:tcPr>
          <w:p w14:paraId="06175331" w14:textId="77777777" w:rsidR="00D42689" w:rsidRPr="00E7241C" w:rsidRDefault="00D42689" w:rsidP="001C216A">
            <w:pPr>
              <w:pStyle w:val="BodyTextIndent"/>
              <w:ind w:left="0"/>
              <w:rPr>
                <w:rFonts w:ascii="Cambria" w:hAnsi="Cambria" w:cs="Arial"/>
                <w:sz w:val="20"/>
              </w:rPr>
            </w:pPr>
          </w:p>
        </w:tc>
        <w:tc>
          <w:tcPr>
            <w:tcW w:w="579" w:type="dxa"/>
            <w:shd w:val="clear" w:color="auto" w:fill="FF99CC"/>
          </w:tcPr>
          <w:p w14:paraId="47DF2E3B" w14:textId="77777777" w:rsidR="00D42689" w:rsidRPr="00E7241C" w:rsidRDefault="00D42689" w:rsidP="001C216A">
            <w:pPr>
              <w:pStyle w:val="BodyTextIndent"/>
              <w:ind w:left="0"/>
              <w:rPr>
                <w:rFonts w:ascii="Cambria" w:hAnsi="Cambria" w:cs="Arial"/>
                <w:sz w:val="20"/>
              </w:rPr>
            </w:pPr>
          </w:p>
        </w:tc>
        <w:tc>
          <w:tcPr>
            <w:tcW w:w="565" w:type="dxa"/>
          </w:tcPr>
          <w:p w14:paraId="57FD6673" w14:textId="77777777" w:rsidR="00D42689" w:rsidRPr="00E7241C" w:rsidRDefault="00D42689" w:rsidP="001C216A">
            <w:pPr>
              <w:pStyle w:val="BodyTextIndent"/>
              <w:ind w:left="0"/>
              <w:rPr>
                <w:rFonts w:ascii="Cambria" w:hAnsi="Cambria" w:cs="Arial"/>
                <w:sz w:val="20"/>
              </w:rPr>
            </w:pPr>
          </w:p>
        </w:tc>
        <w:tc>
          <w:tcPr>
            <w:tcW w:w="586" w:type="dxa"/>
          </w:tcPr>
          <w:p w14:paraId="2F501B87" w14:textId="77777777" w:rsidR="00D42689" w:rsidRPr="00E7241C" w:rsidRDefault="00D42689" w:rsidP="001C216A">
            <w:pPr>
              <w:pStyle w:val="BodyTextIndent"/>
              <w:ind w:left="0"/>
              <w:rPr>
                <w:rFonts w:ascii="Cambria" w:hAnsi="Cambria" w:cs="Arial"/>
                <w:sz w:val="20"/>
              </w:rPr>
            </w:pPr>
          </w:p>
        </w:tc>
        <w:tc>
          <w:tcPr>
            <w:tcW w:w="548" w:type="dxa"/>
            <w:shd w:val="clear" w:color="auto" w:fill="FF99CC"/>
          </w:tcPr>
          <w:p w14:paraId="2F3CC40A" w14:textId="77777777" w:rsidR="00D42689" w:rsidRPr="00E7241C" w:rsidRDefault="00D42689" w:rsidP="001C216A">
            <w:pPr>
              <w:pStyle w:val="BodyTextIndent"/>
              <w:ind w:left="0"/>
              <w:rPr>
                <w:rFonts w:ascii="Cambria" w:hAnsi="Cambria" w:cs="Arial"/>
                <w:sz w:val="20"/>
              </w:rPr>
            </w:pPr>
          </w:p>
        </w:tc>
        <w:tc>
          <w:tcPr>
            <w:tcW w:w="516" w:type="dxa"/>
          </w:tcPr>
          <w:p w14:paraId="49397DBD" w14:textId="77777777" w:rsidR="00D42689" w:rsidRPr="00E7241C" w:rsidRDefault="00D42689" w:rsidP="001C216A">
            <w:pPr>
              <w:pStyle w:val="BodyTextIndent"/>
              <w:ind w:left="0"/>
              <w:rPr>
                <w:rFonts w:ascii="Cambria" w:hAnsi="Cambria" w:cs="Arial"/>
                <w:sz w:val="20"/>
              </w:rPr>
            </w:pPr>
          </w:p>
        </w:tc>
        <w:tc>
          <w:tcPr>
            <w:tcW w:w="571" w:type="dxa"/>
          </w:tcPr>
          <w:p w14:paraId="3D9987CA" w14:textId="77777777" w:rsidR="00D42689" w:rsidRPr="00E7241C" w:rsidRDefault="00D42689" w:rsidP="001C216A">
            <w:pPr>
              <w:pStyle w:val="BodyTextIndent"/>
              <w:ind w:left="0"/>
              <w:rPr>
                <w:rFonts w:ascii="Cambria" w:hAnsi="Cambria" w:cs="Arial"/>
                <w:sz w:val="20"/>
              </w:rPr>
            </w:pPr>
          </w:p>
        </w:tc>
        <w:tc>
          <w:tcPr>
            <w:tcW w:w="559" w:type="dxa"/>
            <w:shd w:val="clear" w:color="auto" w:fill="FF99CC"/>
          </w:tcPr>
          <w:p w14:paraId="45FB18D7" w14:textId="77777777" w:rsidR="00D42689" w:rsidRPr="00E7241C" w:rsidRDefault="00D42689" w:rsidP="001C216A">
            <w:pPr>
              <w:pStyle w:val="BodyTextIndent"/>
              <w:ind w:left="0"/>
              <w:rPr>
                <w:rFonts w:ascii="Cambria" w:hAnsi="Cambria" w:cs="Arial"/>
                <w:sz w:val="20"/>
              </w:rPr>
            </w:pPr>
          </w:p>
        </w:tc>
        <w:tc>
          <w:tcPr>
            <w:tcW w:w="548" w:type="dxa"/>
          </w:tcPr>
          <w:p w14:paraId="4CF4BC62" w14:textId="77777777" w:rsidR="00D42689" w:rsidRPr="00E7241C" w:rsidRDefault="00D42689" w:rsidP="001C216A">
            <w:pPr>
              <w:pStyle w:val="BodyTextIndent"/>
              <w:ind w:left="0"/>
              <w:rPr>
                <w:rFonts w:ascii="Cambria" w:hAnsi="Cambria" w:cs="Arial"/>
                <w:sz w:val="20"/>
              </w:rPr>
            </w:pPr>
          </w:p>
        </w:tc>
        <w:tc>
          <w:tcPr>
            <w:tcW w:w="600" w:type="dxa"/>
          </w:tcPr>
          <w:p w14:paraId="63EBD1FE" w14:textId="77777777" w:rsidR="00D42689" w:rsidRPr="00E7241C" w:rsidRDefault="00D42689" w:rsidP="001C216A">
            <w:pPr>
              <w:pStyle w:val="BodyTextIndent"/>
              <w:ind w:left="0"/>
              <w:rPr>
                <w:rFonts w:ascii="Cambria" w:hAnsi="Cambria" w:cs="Arial"/>
                <w:sz w:val="20"/>
              </w:rPr>
            </w:pPr>
          </w:p>
        </w:tc>
        <w:tc>
          <w:tcPr>
            <w:tcW w:w="523" w:type="dxa"/>
            <w:tcBorders>
              <w:bottom w:val="single" w:sz="4" w:space="0" w:color="auto"/>
            </w:tcBorders>
          </w:tcPr>
          <w:p w14:paraId="68E3E7AB" w14:textId="77777777" w:rsidR="00D42689" w:rsidRPr="00E7241C" w:rsidRDefault="00D42689" w:rsidP="001C216A">
            <w:pPr>
              <w:pStyle w:val="BodyTextIndent"/>
              <w:ind w:left="0"/>
              <w:rPr>
                <w:rFonts w:ascii="Cambria" w:hAnsi="Cambria" w:cs="Arial"/>
                <w:sz w:val="20"/>
              </w:rPr>
            </w:pPr>
          </w:p>
        </w:tc>
      </w:tr>
      <w:tr w:rsidR="00D42689" w:rsidRPr="00E7241C" w14:paraId="559C360F" w14:textId="77777777" w:rsidTr="001C216A">
        <w:trPr>
          <w:trHeight w:val="288"/>
        </w:trPr>
        <w:tc>
          <w:tcPr>
            <w:tcW w:w="1103" w:type="dxa"/>
          </w:tcPr>
          <w:p w14:paraId="28F5457B" w14:textId="77777777" w:rsidR="00D42689" w:rsidRPr="00E7241C" w:rsidRDefault="00D42689" w:rsidP="001C216A">
            <w:pPr>
              <w:pStyle w:val="BodyTextIndent"/>
              <w:ind w:left="0"/>
              <w:rPr>
                <w:rFonts w:ascii="Cambria" w:hAnsi="Cambria" w:cs="Arial"/>
                <w:b/>
                <w:bCs/>
                <w:sz w:val="20"/>
              </w:rPr>
            </w:pPr>
            <w:r w:rsidRPr="00E7241C">
              <w:rPr>
                <w:rFonts w:ascii="Cambria" w:hAnsi="Cambria" w:cs="Arial"/>
                <w:b/>
                <w:bCs/>
                <w:sz w:val="20"/>
              </w:rPr>
              <w:t>Yearly</w:t>
            </w:r>
          </w:p>
        </w:tc>
        <w:tc>
          <w:tcPr>
            <w:tcW w:w="571" w:type="dxa"/>
          </w:tcPr>
          <w:p w14:paraId="647753FA" w14:textId="77777777" w:rsidR="00D42689" w:rsidRPr="00E7241C" w:rsidRDefault="00D42689" w:rsidP="001C216A">
            <w:pPr>
              <w:pStyle w:val="BodyTextIndent"/>
              <w:ind w:left="0"/>
              <w:rPr>
                <w:rFonts w:ascii="Cambria" w:hAnsi="Cambria" w:cs="Arial"/>
                <w:sz w:val="20"/>
              </w:rPr>
            </w:pPr>
          </w:p>
        </w:tc>
        <w:tc>
          <w:tcPr>
            <w:tcW w:w="562" w:type="dxa"/>
          </w:tcPr>
          <w:p w14:paraId="50DD84EC" w14:textId="77777777" w:rsidR="00D42689" w:rsidRPr="00E7241C" w:rsidRDefault="00D42689" w:rsidP="001C216A">
            <w:pPr>
              <w:pStyle w:val="BodyTextIndent"/>
              <w:ind w:left="0"/>
              <w:rPr>
                <w:rFonts w:ascii="Cambria" w:hAnsi="Cambria" w:cs="Arial"/>
                <w:sz w:val="20"/>
              </w:rPr>
            </w:pPr>
          </w:p>
        </w:tc>
        <w:tc>
          <w:tcPr>
            <w:tcW w:w="579" w:type="dxa"/>
          </w:tcPr>
          <w:p w14:paraId="5D41292D" w14:textId="77777777" w:rsidR="00D42689" w:rsidRPr="00E7241C" w:rsidRDefault="00D42689" w:rsidP="001C216A">
            <w:pPr>
              <w:pStyle w:val="BodyTextIndent"/>
              <w:ind w:left="0"/>
              <w:rPr>
                <w:rFonts w:ascii="Cambria" w:hAnsi="Cambria" w:cs="Arial"/>
                <w:sz w:val="20"/>
              </w:rPr>
            </w:pPr>
          </w:p>
        </w:tc>
        <w:tc>
          <w:tcPr>
            <w:tcW w:w="565" w:type="dxa"/>
          </w:tcPr>
          <w:p w14:paraId="27D57C37" w14:textId="77777777" w:rsidR="00D42689" w:rsidRPr="00E7241C" w:rsidRDefault="00D42689" w:rsidP="001C216A">
            <w:pPr>
              <w:pStyle w:val="BodyTextIndent"/>
              <w:ind w:left="0"/>
              <w:rPr>
                <w:rFonts w:ascii="Cambria" w:hAnsi="Cambria" w:cs="Arial"/>
                <w:sz w:val="20"/>
              </w:rPr>
            </w:pPr>
          </w:p>
        </w:tc>
        <w:tc>
          <w:tcPr>
            <w:tcW w:w="586" w:type="dxa"/>
          </w:tcPr>
          <w:p w14:paraId="440B0DCA" w14:textId="77777777" w:rsidR="00D42689" w:rsidRPr="00E7241C" w:rsidRDefault="00D42689" w:rsidP="001C216A">
            <w:pPr>
              <w:pStyle w:val="BodyTextIndent"/>
              <w:ind w:left="0"/>
              <w:rPr>
                <w:rFonts w:ascii="Cambria" w:hAnsi="Cambria" w:cs="Arial"/>
                <w:sz w:val="20"/>
              </w:rPr>
            </w:pPr>
          </w:p>
        </w:tc>
        <w:tc>
          <w:tcPr>
            <w:tcW w:w="548" w:type="dxa"/>
          </w:tcPr>
          <w:p w14:paraId="771CE6FB" w14:textId="77777777" w:rsidR="00D42689" w:rsidRPr="00E7241C" w:rsidRDefault="00D42689" w:rsidP="001C216A">
            <w:pPr>
              <w:pStyle w:val="BodyTextIndent"/>
              <w:ind w:left="0"/>
              <w:rPr>
                <w:rFonts w:ascii="Cambria" w:hAnsi="Cambria" w:cs="Arial"/>
                <w:sz w:val="20"/>
              </w:rPr>
            </w:pPr>
          </w:p>
        </w:tc>
        <w:tc>
          <w:tcPr>
            <w:tcW w:w="516" w:type="dxa"/>
          </w:tcPr>
          <w:p w14:paraId="2AD61AE7" w14:textId="77777777" w:rsidR="00D42689" w:rsidRPr="00E7241C" w:rsidRDefault="00D42689" w:rsidP="001C216A">
            <w:pPr>
              <w:pStyle w:val="BodyTextIndent"/>
              <w:ind w:left="0"/>
              <w:rPr>
                <w:rFonts w:ascii="Cambria" w:hAnsi="Cambria" w:cs="Arial"/>
                <w:sz w:val="20"/>
              </w:rPr>
            </w:pPr>
          </w:p>
        </w:tc>
        <w:tc>
          <w:tcPr>
            <w:tcW w:w="571" w:type="dxa"/>
          </w:tcPr>
          <w:p w14:paraId="72D2E329" w14:textId="77777777" w:rsidR="00D42689" w:rsidRPr="00E7241C" w:rsidRDefault="00D42689" w:rsidP="001C216A">
            <w:pPr>
              <w:pStyle w:val="BodyTextIndent"/>
              <w:ind w:left="0"/>
              <w:rPr>
                <w:rFonts w:ascii="Cambria" w:hAnsi="Cambria" w:cs="Arial"/>
                <w:sz w:val="20"/>
              </w:rPr>
            </w:pPr>
          </w:p>
        </w:tc>
        <w:tc>
          <w:tcPr>
            <w:tcW w:w="559" w:type="dxa"/>
          </w:tcPr>
          <w:p w14:paraId="1F619488" w14:textId="77777777" w:rsidR="00D42689" w:rsidRPr="00E7241C" w:rsidRDefault="00D42689" w:rsidP="001C216A">
            <w:pPr>
              <w:pStyle w:val="BodyTextIndent"/>
              <w:ind w:left="0"/>
              <w:rPr>
                <w:rFonts w:ascii="Cambria" w:hAnsi="Cambria" w:cs="Arial"/>
                <w:sz w:val="20"/>
              </w:rPr>
            </w:pPr>
          </w:p>
        </w:tc>
        <w:tc>
          <w:tcPr>
            <w:tcW w:w="548" w:type="dxa"/>
          </w:tcPr>
          <w:p w14:paraId="7D8BE9F6" w14:textId="77777777" w:rsidR="00D42689" w:rsidRPr="00E7241C" w:rsidRDefault="00D42689" w:rsidP="001C216A">
            <w:pPr>
              <w:pStyle w:val="BodyTextIndent"/>
              <w:ind w:left="0"/>
              <w:rPr>
                <w:rFonts w:ascii="Cambria" w:hAnsi="Cambria" w:cs="Arial"/>
                <w:sz w:val="20"/>
              </w:rPr>
            </w:pPr>
          </w:p>
        </w:tc>
        <w:tc>
          <w:tcPr>
            <w:tcW w:w="600" w:type="dxa"/>
          </w:tcPr>
          <w:p w14:paraId="7B9B8A49" w14:textId="77777777" w:rsidR="00D42689" w:rsidRPr="00E7241C" w:rsidRDefault="00D42689" w:rsidP="001C216A">
            <w:pPr>
              <w:pStyle w:val="BodyTextIndent"/>
              <w:ind w:left="0"/>
              <w:rPr>
                <w:rFonts w:ascii="Cambria" w:hAnsi="Cambria" w:cs="Arial"/>
                <w:sz w:val="20"/>
              </w:rPr>
            </w:pPr>
          </w:p>
        </w:tc>
        <w:tc>
          <w:tcPr>
            <w:tcW w:w="523" w:type="dxa"/>
            <w:shd w:val="clear" w:color="auto" w:fill="99CCFF"/>
          </w:tcPr>
          <w:p w14:paraId="1914FF8B" w14:textId="77777777" w:rsidR="00D42689" w:rsidRPr="00E7241C" w:rsidRDefault="00D42689" w:rsidP="001C216A">
            <w:pPr>
              <w:pStyle w:val="BodyTextIndent"/>
              <w:ind w:left="0"/>
              <w:rPr>
                <w:rFonts w:ascii="Cambria" w:hAnsi="Cambria" w:cs="Arial"/>
                <w:sz w:val="20"/>
              </w:rPr>
            </w:pPr>
          </w:p>
        </w:tc>
      </w:tr>
    </w:tbl>
    <w:p w14:paraId="64D2D0FD" w14:textId="77777777" w:rsidR="00D42689" w:rsidRDefault="00D42689" w:rsidP="00D42689"/>
    <w:p w14:paraId="06A85733" w14:textId="77777777" w:rsidR="00D42689" w:rsidRDefault="00D42689" w:rsidP="00D42689">
      <w:pPr>
        <w:pStyle w:val="BodyText05"/>
      </w:pPr>
      <w:r w:rsidRPr="00E7241C">
        <w:t xml:space="preserve">Review Participants could be as follows. </w:t>
      </w:r>
    </w:p>
    <w:p w14:paraId="0325F87A" w14:textId="77777777" w:rsidR="00D42689" w:rsidRPr="00E7241C" w:rsidRDefault="00D42689" w:rsidP="00D42689"/>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94"/>
        <w:gridCol w:w="2121"/>
        <w:gridCol w:w="2355"/>
        <w:gridCol w:w="2250"/>
      </w:tblGrid>
      <w:tr w:rsidR="00D42689" w:rsidRPr="00E7241C" w14:paraId="753AB988" w14:textId="77777777" w:rsidTr="001C216A">
        <w:trPr>
          <w:trHeight w:val="288"/>
        </w:trPr>
        <w:tc>
          <w:tcPr>
            <w:tcW w:w="1194" w:type="dxa"/>
            <w:shd w:val="clear" w:color="auto" w:fill="D9D9D9" w:themeFill="background1" w:themeFillShade="D9"/>
          </w:tcPr>
          <w:p w14:paraId="62BA1598" w14:textId="77777777" w:rsidR="00D42689" w:rsidRPr="00E7241C" w:rsidRDefault="00D42689" w:rsidP="001C216A">
            <w:pPr>
              <w:pStyle w:val="BodyTextIndent"/>
              <w:ind w:left="0"/>
              <w:rPr>
                <w:rFonts w:ascii="Cambria" w:hAnsi="Cambria" w:cs="Arial"/>
                <w:sz w:val="20"/>
                <w:szCs w:val="22"/>
              </w:rPr>
            </w:pPr>
          </w:p>
        </w:tc>
        <w:tc>
          <w:tcPr>
            <w:tcW w:w="2121" w:type="dxa"/>
            <w:shd w:val="clear" w:color="auto" w:fill="D9D9D9" w:themeFill="background1" w:themeFillShade="D9"/>
          </w:tcPr>
          <w:p w14:paraId="17DB47AF"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 xml:space="preserve">Mandatory </w:t>
            </w:r>
          </w:p>
        </w:tc>
        <w:tc>
          <w:tcPr>
            <w:tcW w:w="2355" w:type="dxa"/>
            <w:shd w:val="clear" w:color="auto" w:fill="D9D9D9" w:themeFill="background1" w:themeFillShade="D9"/>
          </w:tcPr>
          <w:p w14:paraId="5259B86C"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Optional</w:t>
            </w:r>
          </w:p>
        </w:tc>
        <w:tc>
          <w:tcPr>
            <w:tcW w:w="2250" w:type="dxa"/>
            <w:shd w:val="clear" w:color="auto" w:fill="D9D9D9" w:themeFill="background1" w:themeFillShade="D9"/>
          </w:tcPr>
          <w:p w14:paraId="5704FBBF"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FYI</w:t>
            </w:r>
          </w:p>
        </w:tc>
      </w:tr>
      <w:tr w:rsidR="00D42689" w:rsidRPr="00E7241C" w14:paraId="6132FA4A" w14:textId="77777777" w:rsidTr="001C216A">
        <w:trPr>
          <w:trHeight w:val="288"/>
        </w:trPr>
        <w:tc>
          <w:tcPr>
            <w:tcW w:w="1194" w:type="dxa"/>
            <w:shd w:val="clear" w:color="auto" w:fill="D9D9D9" w:themeFill="background1" w:themeFillShade="D9"/>
          </w:tcPr>
          <w:p w14:paraId="68EC8CDE" w14:textId="77777777" w:rsidR="00D42689" w:rsidRPr="00E7241C" w:rsidRDefault="00D42689" w:rsidP="001C216A">
            <w:pPr>
              <w:pStyle w:val="BodyTextIndent"/>
              <w:ind w:left="0"/>
              <w:rPr>
                <w:rFonts w:ascii="Cambria" w:hAnsi="Cambria" w:cs="Arial"/>
                <w:b/>
                <w:sz w:val="20"/>
                <w:szCs w:val="22"/>
              </w:rPr>
            </w:pPr>
          </w:p>
        </w:tc>
        <w:tc>
          <w:tcPr>
            <w:tcW w:w="2121" w:type="dxa"/>
            <w:shd w:val="clear" w:color="auto" w:fill="D9D9D9" w:themeFill="background1" w:themeFillShade="D9"/>
          </w:tcPr>
          <w:p w14:paraId="55E5013B"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Designation / Role</w:t>
            </w:r>
          </w:p>
        </w:tc>
        <w:tc>
          <w:tcPr>
            <w:tcW w:w="2355" w:type="dxa"/>
            <w:shd w:val="clear" w:color="auto" w:fill="D9D9D9" w:themeFill="background1" w:themeFillShade="D9"/>
          </w:tcPr>
          <w:p w14:paraId="4D6D1371"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Designation / Role</w:t>
            </w:r>
          </w:p>
        </w:tc>
        <w:tc>
          <w:tcPr>
            <w:tcW w:w="2250" w:type="dxa"/>
            <w:shd w:val="clear" w:color="auto" w:fill="D9D9D9" w:themeFill="background1" w:themeFillShade="D9"/>
          </w:tcPr>
          <w:p w14:paraId="6C8FBC2D"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Designation / Role</w:t>
            </w:r>
          </w:p>
        </w:tc>
      </w:tr>
      <w:tr w:rsidR="00D42689" w:rsidRPr="00E7241C" w14:paraId="5954F14E" w14:textId="77777777" w:rsidTr="001C216A">
        <w:trPr>
          <w:trHeight w:val="288"/>
        </w:trPr>
        <w:tc>
          <w:tcPr>
            <w:tcW w:w="1194" w:type="dxa"/>
          </w:tcPr>
          <w:p w14:paraId="7BB8D11B"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Monthly</w:t>
            </w:r>
          </w:p>
        </w:tc>
        <w:tc>
          <w:tcPr>
            <w:tcW w:w="2121" w:type="dxa"/>
          </w:tcPr>
          <w:p w14:paraId="7C3AEC0C" w14:textId="77777777" w:rsidR="00D42689" w:rsidRPr="00E7241C" w:rsidRDefault="00D42689" w:rsidP="001C216A">
            <w:pPr>
              <w:pStyle w:val="BodyTextIndent"/>
              <w:ind w:left="0"/>
              <w:rPr>
                <w:rFonts w:ascii="Cambria" w:hAnsi="Cambria" w:cs="Arial"/>
                <w:sz w:val="20"/>
                <w:szCs w:val="22"/>
              </w:rPr>
            </w:pPr>
          </w:p>
        </w:tc>
        <w:tc>
          <w:tcPr>
            <w:tcW w:w="2355" w:type="dxa"/>
          </w:tcPr>
          <w:p w14:paraId="7B7E7048" w14:textId="77777777" w:rsidR="00D42689" w:rsidRPr="00E7241C" w:rsidRDefault="00D42689" w:rsidP="001C216A">
            <w:pPr>
              <w:pStyle w:val="BodyTextIndent"/>
              <w:ind w:left="0"/>
              <w:rPr>
                <w:rFonts w:ascii="Cambria" w:hAnsi="Cambria" w:cs="Arial"/>
                <w:sz w:val="20"/>
                <w:szCs w:val="22"/>
              </w:rPr>
            </w:pPr>
          </w:p>
        </w:tc>
        <w:tc>
          <w:tcPr>
            <w:tcW w:w="2250" w:type="dxa"/>
          </w:tcPr>
          <w:p w14:paraId="3CA677F6" w14:textId="77777777" w:rsidR="00D42689" w:rsidRPr="00E7241C" w:rsidRDefault="00D42689" w:rsidP="001C216A">
            <w:pPr>
              <w:pStyle w:val="BodyTextIndent"/>
              <w:ind w:left="0"/>
              <w:rPr>
                <w:rFonts w:ascii="Cambria" w:hAnsi="Cambria" w:cs="Arial"/>
                <w:sz w:val="20"/>
                <w:szCs w:val="22"/>
              </w:rPr>
            </w:pPr>
          </w:p>
        </w:tc>
      </w:tr>
      <w:tr w:rsidR="00D42689" w:rsidRPr="00E7241C" w14:paraId="2319F932" w14:textId="77777777" w:rsidTr="001C216A">
        <w:trPr>
          <w:trHeight w:val="288"/>
        </w:trPr>
        <w:tc>
          <w:tcPr>
            <w:tcW w:w="1194" w:type="dxa"/>
          </w:tcPr>
          <w:p w14:paraId="2ABA2E7B"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Quarterly</w:t>
            </w:r>
          </w:p>
        </w:tc>
        <w:tc>
          <w:tcPr>
            <w:tcW w:w="2121" w:type="dxa"/>
          </w:tcPr>
          <w:p w14:paraId="4395E2CD" w14:textId="77777777" w:rsidR="00D42689" w:rsidRPr="00E7241C" w:rsidRDefault="00D42689" w:rsidP="001C216A">
            <w:pPr>
              <w:pStyle w:val="BodyTextIndent"/>
              <w:ind w:left="0"/>
              <w:rPr>
                <w:rFonts w:ascii="Cambria" w:hAnsi="Cambria" w:cs="Arial"/>
                <w:sz w:val="20"/>
                <w:szCs w:val="22"/>
              </w:rPr>
            </w:pPr>
          </w:p>
        </w:tc>
        <w:tc>
          <w:tcPr>
            <w:tcW w:w="2355" w:type="dxa"/>
          </w:tcPr>
          <w:p w14:paraId="682A9C33" w14:textId="77777777" w:rsidR="00D42689" w:rsidRPr="00E7241C" w:rsidRDefault="00D42689" w:rsidP="001C216A">
            <w:pPr>
              <w:pStyle w:val="BodyTextIndent"/>
              <w:ind w:left="0"/>
              <w:rPr>
                <w:rFonts w:ascii="Cambria" w:hAnsi="Cambria" w:cs="Arial"/>
                <w:sz w:val="20"/>
                <w:szCs w:val="22"/>
              </w:rPr>
            </w:pPr>
          </w:p>
        </w:tc>
        <w:tc>
          <w:tcPr>
            <w:tcW w:w="2250" w:type="dxa"/>
          </w:tcPr>
          <w:p w14:paraId="45B7468A" w14:textId="77777777" w:rsidR="00D42689" w:rsidRPr="00E7241C" w:rsidRDefault="00D42689" w:rsidP="001C216A">
            <w:pPr>
              <w:pStyle w:val="BodyTextIndent"/>
              <w:ind w:left="0"/>
              <w:rPr>
                <w:rFonts w:ascii="Cambria" w:hAnsi="Cambria" w:cs="Arial"/>
                <w:sz w:val="20"/>
                <w:szCs w:val="22"/>
              </w:rPr>
            </w:pPr>
          </w:p>
        </w:tc>
      </w:tr>
      <w:tr w:rsidR="00D42689" w:rsidRPr="00E7241C" w14:paraId="7E75A55E" w14:textId="77777777" w:rsidTr="001C216A">
        <w:trPr>
          <w:trHeight w:val="288"/>
        </w:trPr>
        <w:tc>
          <w:tcPr>
            <w:tcW w:w="1194" w:type="dxa"/>
          </w:tcPr>
          <w:p w14:paraId="3679BD92" w14:textId="77777777" w:rsidR="00D42689" w:rsidRPr="00E7241C" w:rsidRDefault="00D42689" w:rsidP="001C216A">
            <w:pPr>
              <w:pStyle w:val="BodyTextIndent"/>
              <w:ind w:left="0"/>
              <w:rPr>
                <w:rFonts w:ascii="Cambria" w:hAnsi="Cambria" w:cs="Arial"/>
                <w:b/>
                <w:bCs/>
                <w:sz w:val="20"/>
                <w:szCs w:val="22"/>
              </w:rPr>
            </w:pPr>
            <w:r w:rsidRPr="00E7241C">
              <w:rPr>
                <w:rFonts w:ascii="Cambria" w:hAnsi="Cambria" w:cs="Arial"/>
                <w:b/>
                <w:bCs/>
                <w:sz w:val="20"/>
                <w:szCs w:val="22"/>
              </w:rPr>
              <w:t>Yearly</w:t>
            </w:r>
          </w:p>
        </w:tc>
        <w:tc>
          <w:tcPr>
            <w:tcW w:w="2121" w:type="dxa"/>
          </w:tcPr>
          <w:p w14:paraId="776A4BAC" w14:textId="77777777" w:rsidR="00D42689" w:rsidRPr="00E7241C" w:rsidRDefault="00D42689" w:rsidP="001C216A">
            <w:pPr>
              <w:pStyle w:val="BodyTextIndent"/>
              <w:ind w:left="0"/>
              <w:rPr>
                <w:rFonts w:ascii="Cambria" w:hAnsi="Cambria" w:cs="Arial"/>
                <w:sz w:val="20"/>
                <w:szCs w:val="22"/>
              </w:rPr>
            </w:pPr>
          </w:p>
        </w:tc>
        <w:tc>
          <w:tcPr>
            <w:tcW w:w="2355" w:type="dxa"/>
          </w:tcPr>
          <w:p w14:paraId="43E60A2F" w14:textId="77777777" w:rsidR="00D42689" w:rsidRPr="00E7241C" w:rsidRDefault="00D42689" w:rsidP="001C216A">
            <w:pPr>
              <w:pStyle w:val="BodyTextIndent"/>
              <w:ind w:left="0"/>
              <w:rPr>
                <w:rFonts w:ascii="Cambria" w:hAnsi="Cambria" w:cs="Arial"/>
                <w:sz w:val="20"/>
                <w:szCs w:val="22"/>
              </w:rPr>
            </w:pPr>
          </w:p>
        </w:tc>
        <w:tc>
          <w:tcPr>
            <w:tcW w:w="2250" w:type="dxa"/>
          </w:tcPr>
          <w:p w14:paraId="6B217AEC" w14:textId="77777777" w:rsidR="00D42689" w:rsidRPr="00E7241C" w:rsidRDefault="00D42689" w:rsidP="001C216A">
            <w:pPr>
              <w:pStyle w:val="BodyTextIndent"/>
              <w:ind w:left="0"/>
              <w:rPr>
                <w:rFonts w:ascii="Cambria" w:hAnsi="Cambria" w:cs="Arial"/>
                <w:sz w:val="20"/>
                <w:szCs w:val="22"/>
              </w:rPr>
            </w:pPr>
          </w:p>
        </w:tc>
      </w:tr>
    </w:tbl>
    <w:p w14:paraId="02560E40" w14:textId="77777777" w:rsidR="00D42689" w:rsidRPr="00E61BFA" w:rsidRDefault="00D42689" w:rsidP="00D42689"/>
    <w:p w14:paraId="3A6D4D8B" w14:textId="17A71484" w:rsidR="00D42689" w:rsidRPr="008F6442" w:rsidRDefault="00F87AF9" w:rsidP="00F87AF9">
      <w:pPr>
        <w:pStyle w:val="Heading2"/>
      </w:pPr>
      <w:bookmarkStart w:id="42" w:name="_Toc12449760"/>
      <w:bookmarkStart w:id="43" w:name="_Toc114145972"/>
      <w:r>
        <w:t xml:space="preserve">4.13 </w:t>
      </w:r>
      <w:r w:rsidR="00D42689" w:rsidRPr="008F6442">
        <w:t>Performance incentives/penalties</w:t>
      </w:r>
      <w:bookmarkEnd w:id="42"/>
      <w:bookmarkEnd w:id="43"/>
    </w:p>
    <w:p w14:paraId="0E44B25B" w14:textId="77777777" w:rsidR="00D42689" w:rsidRPr="00E61BFA" w:rsidRDefault="00D42689" w:rsidP="00F87AF9">
      <w:pPr>
        <w:pStyle w:val="BodyText05"/>
        <w:ind w:left="0"/>
        <w:rPr>
          <w:b/>
        </w:rPr>
      </w:pPr>
      <w:r w:rsidRPr="00E61BFA">
        <w:t xml:space="preserve">&lt;Details of any agreement regarding financial incentives or penalties based upon performance </w:t>
      </w:r>
      <w:r w:rsidRPr="00E61BFA">
        <w:rPr>
          <w:lang w:eastAsia="en-IN"/>
        </w:rPr>
        <w:t>against</w:t>
      </w:r>
      <w:r w:rsidRPr="00E61BFA">
        <w:t xml:space="preserve"> service levels. These are more likely to be included if the </w:t>
      </w:r>
      <w:r w:rsidRPr="00E61BFA">
        <w:rPr>
          <w:rStyle w:val="Emphasis"/>
          <w:bCs/>
          <w:sz w:val="18"/>
        </w:rPr>
        <w:t>services</w:t>
      </w:r>
      <w:r w:rsidRPr="00E61BFA">
        <w:t xml:space="preserve"> are being provided by a third-party organization. &gt;</w:t>
      </w:r>
    </w:p>
    <w:p w14:paraId="7C7B03E7" w14:textId="2CD1B25F" w:rsidR="00D42689" w:rsidRPr="008F6442" w:rsidRDefault="00F87AF9" w:rsidP="00F87AF9">
      <w:pPr>
        <w:pStyle w:val="Heading2"/>
      </w:pPr>
      <w:bookmarkStart w:id="44" w:name="_Toc12449761"/>
      <w:bookmarkStart w:id="45" w:name="_Toc114145973"/>
      <w:r>
        <w:t xml:space="preserve">4.14 </w:t>
      </w:r>
      <w:r w:rsidR="00D42689" w:rsidRPr="008F6442">
        <w:t>Change Management</w:t>
      </w:r>
      <w:bookmarkEnd w:id="44"/>
      <w:bookmarkEnd w:id="45"/>
    </w:p>
    <w:p w14:paraId="1651B3A0" w14:textId="77777777" w:rsidR="00D42689" w:rsidRPr="00E61BFA" w:rsidRDefault="00D42689" w:rsidP="00F87AF9">
      <w:pPr>
        <w:pStyle w:val="BodyText05"/>
        <w:ind w:left="0"/>
        <w:rPr>
          <w:b/>
        </w:rPr>
      </w:pPr>
      <w:r w:rsidRPr="00E61BFA">
        <w:t>&lt;Mention the periodicity of the Service Level Agreement review. &gt;</w:t>
      </w:r>
    </w:p>
    <w:p w14:paraId="5764BA98" w14:textId="77777777" w:rsidR="00D42689" w:rsidRPr="00E61BFA" w:rsidRDefault="00D42689" w:rsidP="00F87AF9">
      <w:pPr>
        <w:pStyle w:val="BodyText05"/>
        <w:ind w:left="0"/>
        <w:rPr>
          <w:b/>
        </w:rPr>
      </w:pPr>
      <w:r w:rsidRPr="00E61BFA">
        <w:t>&lt;Mention the mechanism that will be used for handling change requests with respect to this agreement. This should cover how the changes would be raised, what should be part of change request and who would be the approvers.&gt;</w:t>
      </w:r>
    </w:p>
    <w:p w14:paraId="4E573F45" w14:textId="1740A40E" w:rsidR="00D42689" w:rsidRPr="008F6442" w:rsidRDefault="00286107" w:rsidP="00286107">
      <w:pPr>
        <w:pStyle w:val="Heading2"/>
      </w:pPr>
      <w:bookmarkStart w:id="46" w:name="_Toc12449762"/>
      <w:bookmarkStart w:id="47" w:name="_Toc114145974"/>
      <w:r>
        <w:t xml:space="preserve">4.15 </w:t>
      </w:r>
      <w:r w:rsidR="00D42689" w:rsidRPr="008F6442">
        <w:t>Contact points and escalation</w:t>
      </w:r>
      <w:bookmarkEnd w:id="46"/>
      <w:bookmarkEnd w:id="47"/>
    </w:p>
    <w:p w14:paraId="60B903F1" w14:textId="3FE1FE30" w:rsidR="00D42689" w:rsidRPr="00286107" w:rsidRDefault="00D42689" w:rsidP="00286107">
      <w:pPr>
        <w:pStyle w:val="BodyText05"/>
        <w:ind w:left="0"/>
        <w:jc w:val="left"/>
        <w:rPr>
          <w:b/>
          <w:bCs/>
        </w:rPr>
      </w:pPr>
      <w:r w:rsidRPr="00E61BFA">
        <w:t xml:space="preserve">&lt;Details of </w:t>
      </w:r>
      <w:r w:rsidRPr="00E61BFA">
        <w:rPr>
          <w:bCs/>
        </w:rPr>
        <w:t>the</w:t>
      </w:r>
      <w:r w:rsidRPr="00E61BFA">
        <w:t xml:space="preserve"> contacts within each of the parties involved in the agreement and the escalation processes and contact points. This should also include the definition of a complaint and procedure for managing complaints.&gt;</w:t>
      </w:r>
    </w:p>
    <w:tbl>
      <w:tblPr>
        <w:tblW w:w="9540" w:type="dxa"/>
        <w:tblInd w:w="-98"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2737"/>
        <w:gridCol w:w="3563"/>
        <w:gridCol w:w="3240"/>
      </w:tblGrid>
      <w:tr w:rsidR="00D42689" w:rsidRPr="0022660D" w14:paraId="6954191A" w14:textId="77777777" w:rsidTr="00286107">
        <w:trPr>
          <w:trHeight w:val="432"/>
        </w:trPr>
        <w:tc>
          <w:tcPr>
            <w:tcW w:w="2737"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34D92817" w14:textId="77777777" w:rsidR="00D42689" w:rsidRPr="0022660D" w:rsidRDefault="00D42689" w:rsidP="001C216A">
            <w:pPr>
              <w:spacing w:before="100" w:beforeAutospacing="1" w:after="100" w:afterAutospacing="1"/>
              <w:jc w:val="center"/>
              <w:rPr>
                <w:rFonts w:cs="Arial"/>
                <w:b/>
                <w:color w:val="000000"/>
              </w:rPr>
            </w:pPr>
            <w:r w:rsidRPr="0022660D">
              <w:rPr>
                <w:rFonts w:cs="Arial"/>
                <w:b/>
                <w:color w:val="000000"/>
              </w:rPr>
              <w:lastRenderedPageBreak/>
              <w:t>Escalation Level</w:t>
            </w:r>
          </w:p>
        </w:tc>
        <w:tc>
          <w:tcPr>
            <w:tcW w:w="3563"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09E3D7A5" w14:textId="77777777" w:rsidR="00D42689" w:rsidRPr="0022660D" w:rsidRDefault="00D42689" w:rsidP="001C216A">
            <w:pPr>
              <w:spacing w:before="100" w:beforeAutospacing="1" w:after="100" w:afterAutospacing="1"/>
              <w:jc w:val="center"/>
              <w:rPr>
                <w:rFonts w:cs="Arial"/>
                <w:b/>
                <w:color w:val="000000"/>
              </w:rPr>
            </w:pPr>
            <w:r w:rsidRPr="0022660D">
              <w:rPr>
                <w:rFonts w:cs="Arial"/>
                <w:b/>
                <w:color w:val="000000"/>
              </w:rPr>
              <w:t>When to Use</w:t>
            </w:r>
          </w:p>
        </w:tc>
        <w:tc>
          <w:tcPr>
            <w:tcW w:w="3240"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04D48DE4" w14:textId="77777777" w:rsidR="00D42689" w:rsidRPr="0022660D" w:rsidRDefault="00D42689" w:rsidP="001C216A">
            <w:pPr>
              <w:spacing w:before="100" w:beforeAutospacing="1" w:after="100" w:afterAutospacing="1"/>
              <w:jc w:val="center"/>
              <w:rPr>
                <w:rFonts w:cs="Arial"/>
                <w:b/>
                <w:color w:val="000000"/>
              </w:rPr>
            </w:pPr>
            <w:r w:rsidRPr="0022660D">
              <w:rPr>
                <w:rFonts w:cs="Arial"/>
                <w:b/>
                <w:color w:val="000000"/>
              </w:rPr>
              <w:t>Whom to Escalate</w:t>
            </w:r>
          </w:p>
        </w:tc>
      </w:tr>
      <w:tr w:rsidR="00D42689" w:rsidRPr="0022660D" w14:paraId="732FE83B" w14:textId="77777777" w:rsidTr="00286107">
        <w:trPr>
          <w:trHeight w:val="570"/>
        </w:trPr>
        <w:tc>
          <w:tcPr>
            <w:tcW w:w="2737"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5A53D9E7" w14:textId="77777777" w:rsidR="00D42689" w:rsidRPr="0022660D" w:rsidRDefault="00D42689" w:rsidP="001C216A">
            <w:pPr>
              <w:rPr>
                <w:rFonts w:cs="Arial"/>
                <w:b/>
                <w:color w:val="000000"/>
              </w:rPr>
            </w:pPr>
            <w:r w:rsidRPr="0022660D">
              <w:rPr>
                <w:rFonts w:cs="Arial"/>
                <w:color w:val="000000"/>
              </w:rPr>
              <w:t>Level 1: Normal Issue Management</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5DDB5C7E" w14:textId="77777777" w:rsidR="00D42689" w:rsidRPr="0022660D" w:rsidRDefault="00D42689" w:rsidP="001C216A">
            <w:pPr>
              <w:spacing w:before="100" w:beforeAutospacing="1" w:after="100" w:afterAutospacing="1"/>
              <w:rPr>
                <w:rFonts w:cs="Arial"/>
                <w:b/>
                <w:bCs/>
                <w:color w:val="000000"/>
              </w:rPr>
            </w:pPr>
            <w:r w:rsidRPr="0022660D">
              <w:rPr>
                <w:rFonts w:cs="Arial"/>
                <w:bCs/>
                <w:color w:val="000000"/>
              </w:rPr>
              <w:t>When resolving day to day engagement issues</w:t>
            </w:r>
          </w:p>
        </w:tc>
        <w:tc>
          <w:tcPr>
            <w:tcW w:w="324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437824FD" w14:textId="77777777" w:rsidR="00D42689" w:rsidRPr="0022660D" w:rsidRDefault="00D42689" w:rsidP="001C216A">
            <w:pPr>
              <w:spacing w:before="100" w:beforeAutospacing="1" w:after="100" w:afterAutospacing="1"/>
              <w:jc w:val="center"/>
              <w:rPr>
                <w:rFonts w:cs="Arial"/>
                <w:bCs/>
                <w:color w:val="000000"/>
              </w:rPr>
            </w:pPr>
          </w:p>
        </w:tc>
      </w:tr>
      <w:tr w:rsidR="00D42689" w:rsidRPr="0022660D" w14:paraId="50F79B68" w14:textId="77777777" w:rsidTr="00286107">
        <w:trPr>
          <w:trHeight w:val="534"/>
        </w:trPr>
        <w:tc>
          <w:tcPr>
            <w:tcW w:w="2737"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0FED15F9" w14:textId="77777777" w:rsidR="00D42689" w:rsidRPr="0022660D" w:rsidRDefault="00D42689" w:rsidP="001C216A">
            <w:pPr>
              <w:rPr>
                <w:rFonts w:cs="Arial"/>
                <w:b/>
                <w:color w:val="000000"/>
              </w:rPr>
            </w:pPr>
            <w:r w:rsidRPr="0022660D">
              <w:rPr>
                <w:rFonts w:cs="Arial"/>
                <w:color w:val="000000"/>
              </w:rPr>
              <w:t>Level 2 Escalation</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1570B2B9" w14:textId="77777777" w:rsidR="00D42689" w:rsidRPr="0022660D" w:rsidRDefault="00D42689" w:rsidP="001C216A">
            <w:pPr>
              <w:spacing w:before="100" w:beforeAutospacing="1" w:after="100" w:afterAutospacing="1"/>
              <w:rPr>
                <w:rFonts w:cs="Arial"/>
                <w:b/>
                <w:bCs/>
                <w:color w:val="000000"/>
              </w:rPr>
            </w:pPr>
            <w:r w:rsidRPr="0022660D">
              <w:rPr>
                <w:rFonts w:cs="Arial"/>
                <w:bCs/>
                <w:color w:val="000000"/>
              </w:rPr>
              <w:t>When normal issue management has failed to achieve resolution</w:t>
            </w:r>
          </w:p>
        </w:tc>
        <w:tc>
          <w:tcPr>
            <w:tcW w:w="324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1F851EB4" w14:textId="77777777" w:rsidR="00D42689" w:rsidRPr="0022660D" w:rsidRDefault="00D42689" w:rsidP="001C216A">
            <w:pPr>
              <w:spacing w:before="100" w:beforeAutospacing="1" w:after="100" w:afterAutospacing="1"/>
              <w:jc w:val="center"/>
              <w:rPr>
                <w:rFonts w:cs="Arial"/>
                <w:bCs/>
                <w:color w:val="000000"/>
              </w:rPr>
            </w:pPr>
          </w:p>
        </w:tc>
      </w:tr>
      <w:tr w:rsidR="00D42689" w:rsidRPr="0022660D" w14:paraId="64EA7001" w14:textId="77777777" w:rsidTr="00286107">
        <w:trPr>
          <w:trHeight w:val="525"/>
        </w:trPr>
        <w:tc>
          <w:tcPr>
            <w:tcW w:w="2737"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4611D194" w14:textId="77777777" w:rsidR="00D42689" w:rsidRPr="0022660D" w:rsidRDefault="00D42689" w:rsidP="001C216A">
            <w:pPr>
              <w:rPr>
                <w:rFonts w:cs="Arial"/>
                <w:b/>
                <w:color w:val="000000"/>
              </w:rPr>
            </w:pPr>
            <w:r w:rsidRPr="0022660D">
              <w:rPr>
                <w:rFonts w:cs="Arial"/>
                <w:color w:val="000000"/>
              </w:rPr>
              <w:t>Level 3 Escalation</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34A1EAB7" w14:textId="77777777" w:rsidR="00D42689" w:rsidRPr="0022660D" w:rsidRDefault="00D42689" w:rsidP="001C216A">
            <w:pPr>
              <w:spacing w:before="100" w:beforeAutospacing="1" w:after="100" w:afterAutospacing="1"/>
              <w:rPr>
                <w:rFonts w:cs="Arial"/>
                <w:b/>
                <w:bCs/>
                <w:color w:val="000000"/>
              </w:rPr>
            </w:pPr>
            <w:r w:rsidRPr="0022660D">
              <w:rPr>
                <w:rFonts w:cs="Arial"/>
                <w:bCs/>
                <w:color w:val="000000"/>
              </w:rPr>
              <w:t>When Level 2 efforts have failed or when multiple services are impacted</w:t>
            </w:r>
          </w:p>
        </w:tc>
        <w:tc>
          <w:tcPr>
            <w:tcW w:w="324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42B6410D" w14:textId="77777777" w:rsidR="00D42689" w:rsidRPr="0022660D" w:rsidRDefault="00D42689" w:rsidP="001C216A">
            <w:pPr>
              <w:spacing w:before="100" w:beforeAutospacing="1" w:after="100" w:afterAutospacing="1"/>
              <w:jc w:val="center"/>
              <w:rPr>
                <w:rFonts w:cs="Arial"/>
                <w:bCs/>
                <w:color w:val="000000"/>
              </w:rPr>
            </w:pPr>
          </w:p>
        </w:tc>
      </w:tr>
    </w:tbl>
    <w:p w14:paraId="10D7BFDE" w14:textId="77777777" w:rsidR="00D42689" w:rsidRDefault="00D42689" w:rsidP="00D42689"/>
    <w:p w14:paraId="4E8CBCDA" w14:textId="0D458163" w:rsidR="00D42689" w:rsidRPr="00406A00" w:rsidRDefault="00D42689" w:rsidP="00406A00">
      <w:pPr>
        <w:pStyle w:val="BodyText05"/>
        <w:ind w:left="0"/>
      </w:pPr>
      <w:r w:rsidRPr="00E61BFA">
        <w:t>&lt;Contact details of the support team may vary for the engagement.&gt;</w:t>
      </w:r>
    </w:p>
    <w:p w14:paraId="0835C6FF" w14:textId="77777777" w:rsidR="00D42689" w:rsidRPr="00E61BFA" w:rsidRDefault="00D42689" w:rsidP="00D42689">
      <w:pPr>
        <w:autoSpaceDE w:val="0"/>
        <w:autoSpaceDN w:val="0"/>
        <w:adjustRightInd w:val="0"/>
        <w:jc w:val="both"/>
        <w:rPr>
          <w:rFonts w:cs="Arial"/>
          <w:b/>
          <w:bCs/>
          <w:sz w:val="18"/>
        </w:rPr>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2"/>
        <w:gridCol w:w="2219"/>
        <w:gridCol w:w="2629"/>
        <w:gridCol w:w="2790"/>
      </w:tblGrid>
      <w:tr w:rsidR="00D42689" w:rsidRPr="0022660D" w14:paraId="744DD09D" w14:textId="77777777" w:rsidTr="00286107">
        <w:trPr>
          <w:tblHeader/>
        </w:trPr>
        <w:tc>
          <w:tcPr>
            <w:tcW w:w="1722" w:type="dxa"/>
            <w:shd w:val="clear" w:color="auto" w:fill="D9D9D9" w:themeFill="background1" w:themeFillShade="D9"/>
          </w:tcPr>
          <w:p w14:paraId="121FE946" w14:textId="77777777" w:rsidR="00D42689" w:rsidRPr="00050526" w:rsidRDefault="00D42689" w:rsidP="001C216A">
            <w:pPr>
              <w:pStyle w:val="Text1"/>
              <w:ind w:left="0"/>
              <w:jc w:val="center"/>
              <w:rPr>
                <w:rFonts w:ascii="Cambria" w:hAnsi="Cambria" w:cs="Arial"/>
                <w:b/>
                <w:bCs/>
                <w:sz w:val="20"/>
                <w:szCs w:val="22"/>
              </w:rPr>
            </w:pPr>
            <w:r w:rsidRPr="00050526">
              <w:rPr>
                <w:rFonts w:ascii="Cambria" w:hAnsi="Cambria" w:cs="Arial"/>
                <w:b/>
                <w:bCs/>
                <w:sz w:val="20"/>
                <w:szCs w:val="22"/>
              </w:rPr>
              <w:t>Serial No.</w:t>
            </w:r>
          </w:p>
        </w:tc>
        <w:tc>
          <w:tcPr>
            <w:tcW w:w="2219" w:type="dxa"/>
            <w:shd w:val="clear" w:color="auto" w:fill="D9D9D9" w:themeFill="background1" w:themeFillShade="D9"/>
          </w:tcPr>
          <w:p w14:paraId="6D44E497" w14:textId="77777777" w:rsidR="00D42689" w:rsidRPr="00050526" w:rsidRDefault="00D42689" w:rsidP="001C216A">
            <w:pPr>
              <w:pStyle w:val="Text1"/>
              <w:ind w:left="0"/>
              <w:jc w:val="center"/>
              <w:rPr>
                <w:rFonts w:ascii="Cambria" w:hAnsi="Cambria" w:cs="Arial"/>
                <w:b/>
                <w:bCs/>
                <w:sz w:val="20"/>
                <w:szCs w:val="22"/>
              </w:rPr>
            </w:pPr>
            <w:r w:rsidRPr="00050526">
              <w:rPr>
                <w:rFonts w:ascii="Cambria" w:hAnsi="Cambria" w:cs="Arial"/>
                <w:b/>
                <w:bCs/>
                <w:sz w:val="20"/>
                <w:szCs w:val="22"/>
              </w:rPr>
              <w:t>Name of the Person</w:t>
            </w:r>
          </w:p>
        </w:tc>
        <w:tc>
          <w:tcPr>
            <w:tcW w:w="2629" w:type="dxa"/>
            <w:shd w:val="clear" w:color="auto" w:fill="D9D9D9" w:themeFill="background1" w:themeFillShade="D9"/>
          </w:tcPr>
          <w:p w14:paraId="07025D9C" w14:textId="77777777" w:rsidR="00D42689" w:rsidRPr="00050526" w:rsidRDefault="00D42689" w:rsidP="001C216A">
            <w:pPr>
              <w:pStyle w:val="Text1"/>
              <w:ind w:left="0"/>
              <w:jc w:val="center"/>
              <w:rPr>
                <w:rFonts w:ascii="Cambria" w:hAnsi="Cambria" w:cs="Arial"/>
                <w:b/>
                <w:bCs/>
                <w:sz w:val="20"/>
                <w:szCs w:val="22"/>
              </w:rPr>
            </w:pPr>
            <w:r w:rsidRPr="00050526">
              <w:rPr>
                <w:rFonts w:ascii="Cambria" w:hAnsi="Cambria" w:cs="Arial"/>
                <w:b/>
                <w:bCs/>
                <w:sz w:val="20"/>
                <w:szCs w:val="22"/>
              </w:rPr>
              <w:t>Designation/ Role</w:t>
            </w:r>
          </w:p>
        </w:tc>
        <w:tc>
          <w:tcPr>
            <w:tcW w:w="2790" w:type="dxa"/>
            <w:shd w:val="clear" w:color="auto" w:fill="D9D9D9" w:themeFill="background1" w:themeFillShade="D9"/>
          </w:tcPr>
          <w:p w14:paraId="00CDDAC1" w14:textId="77777777" w:rsidR="00D42689" w:rsidRPr="00050526" w:rsidRDefault="00D42689" w:rsidP="001C216A">
            <w:pPr>
              <w:pStyle w:val="Text1"/>
              <w:ind w:left="0"/>
              <w:jc w:val="center"/>
              <w:rPr>
                <w:rFonts w:ascii="Cambria" w:hAnsi="Cambria" w:cs="Arial"/>
                <w:b/>
                <w:bCs/>
                <w:sz w:val="20"/>
                <w:szCs w:val="22"/>
              </w:rPr>
            </w:pPr>
            <w:r w:rsidRPr="00050526">
              <w:rPr>
                <w:rFonts w:ascii="Cambria" w:hAnsi="Cambria" w:cs="Arial"/>
                <w:b/>
                <w:bCs/>
                <w:sz w:val="20"/>
                <w:szCs w:val="22"/>
              </w:rPr>
              <w:t>Contact Number</w:t>
            </w:r>
          </w:p>
        </w:tc>
      </w:tr>
      <w:tr w:rsidR="00D42689" w:rsidRPr="0022660D" w14:paraId="4CF70B71" w14:textId="77777777" w:rsidTr="00286107">
        <w:tc>
          <w:tcPr>
            <w:tcW w:w="1722" w:type="dxa"/>
          </w:tcPr>
          <w:p w14:paraId="68490135" w14:textId="77777777" w:rsidR="00D42689" w:rsidRPr="0022660D" w:rsidRDefault="00D42689" w:rsidP="001C216A">
            <w:pPr>
              <w:pStyle w:val="Text1"/>
              <w:ind w:left="0"/>
              <w:rPr>
                <w:rFonts w:ascii="Cambria" w:hAnsi="Cambria" w:cs="Arial"/>
                <w:sz w:val="20"/>
                <w:szCs w:val="22"/>
              </w:rPr>
            </w:pPr>
          </w:p>
        </w:tc>
        <w:tc>
          <w:tcPr>
            <w:tcW w:w="2219" w:type="dxa"/>
          </w:tcPr>
          <w:p w14:paraId="53C04278" w14:textId="77777777" w:rsidR="00D42689" w:rsidRPr="0022660D" w:rsidRDefault="00D42689" w:rsidP="001C216A">
            <w:pPr>
              <w:pStyle w:val="Text1"/>
              <w:ind w:left="0"/>
              <w:rPr>
                <w:rFonts w:ascii="Cambria" w:hAnsi="Cambria" w:cs="Arial"/>
                <w:sz w:val="20"/>
                <w:szCs w:val="22"/>
              </w:rPr>
            </w:pPr>
          </w:p>
        </w:tc>
        <w:tc>
          <w:tcPr>
            <w:tcW w:w="2629" w:type="dxa"/>
          </w:tcPr>
          <w:p w14:paraId="11C2C4DF" w14:textId="77777777" w:rsidR="00D42689" w:rsidRPr="0022660D" w:rsidRDefault="00D42689" w:rsidP="001C216A">
            <w:pPr>
              <w:pStyle w:val="Text1"/>
              <w:ind w:left="0"/>
              <w:rPr>
                <w:rFonts w:ascii="Cambria" w:hAnsi="Cambria" w:cs="Arial"/>
                <w:sz w:val="20"/>
                <w:szCs w:val="22"/>
              </w:rPr>
            </w:pPr>
          </w:p>
        </w:tc>
        <w:tc>
          <w:tcPr>
            <w:tcW w:w="2790" w:type="dxa"/>
          </w:tcPr>
          <w:p w14:paraId="7807593A" w14:textId="77777777" w:rsidR="00D42689" w:rsidRPr="0022660D" w:rsidRDefault="00D42689" w:rsidP="001C216A">
            <w:pPr>
              <w:pStyle w:val="Text1"/>
              <w:ind w:left="0"/>
              <w:rPr>
                <w:rFonts w:ascii="Cambria" w:hAnsi="Cambria" w:cs="Arial"/>
                <w:sz w:val="20"/>
                <w:szCs w:val="22"/>
              </w:rPr>
            </w:pPr>
          </w:p>
        </w:tc>
      </w:tr>
      <w:tr w:rsidR="00D42689" w:rsidRPr="0022660D" w14:paraId="13CC345B" w14:textId="77777777" w:rsidTr="00286107">
        <w:tc>
          <w:tcPr>
            <w:tcW w:w="1722" w:type="dxa"/>
          </w:tcPr>
          <w:p w14:paraId="3C7ED42E" w14:textId="77777777" w:rsidR="00D42689" w:rsidRPr="0022660D" w:rsidRDefault="00D42689" w:rsidP="001C216A">
            <w:pPr>
              <w:pStyle w:val="Text1"/>
              <w:ind w:left="0"/>
              <w:rPr>
                <w:rFonts w:ascii="Cambria" w:hAnsi="Cambria" w:cs="Arial"/>
                <w:sz w:val="20"/>
                <w:szCs w:val="22"/>
              </w:rPr>
            </w:pPr>
          </w:p>
        </w:tc>
        <w:tc>
          <w:tcPr>
            <w:tcW w:w="2219" w:type="dxa"/>
          </w:tcPr>
          <w:p w14:paraId="689EB24A" w14:textId="77777777" w:rsidR="00D42689" w:rsidRPr="0022660D" w:rsidRDefault="00D42689" w:rsidP="001C216A">
            <w:pPr>
              <w:pStyle w:val="Text1"/>
              <w:ind w:left="0"/>
              <w:rPr>
                <w:rFonts w:ascii="Cambria" w:hAnsi="Cambria" w:cs="Arial"/>
                <w:sz w:val="20"/>
                <w:szCs w:val="22"/>
              </w:rPr>
            </w:pPr>
          </w:p>
        </w:tc>
        <w:tc>
          <w:tcPr>
            <w:tcW w:w="2629" w:type="dxa"/>
          </w:tcPr>
          <w:p w14:paraId="2B2AA8F6" w14:textId="77777777" w:rsidR="00D42689" w:rsidRPr="0022660D" w:rsidRDefault="00D42689" w:rsidP="001C216A">
            <w:pPr>
              <w:pStyle w:val="Text1"/>
              <w:ind w:left="0"/>
              <w:rPr>
                <w:rFonts w:ascii="Cambria" w:hAnsi="Cambria" w:cs="Arial"/>
                <w:sz w:val="20"/>
                <w:szCs w:val="22"/>
              </w:rPr>
            </w:pPr>
          </w:p>
        </w:tc>
        <w:tc>
          <w:tcPr>
            <w:tcW w:w="2790" w:type="dxa"/>
          </w:tcPr>
          <w:p w14:paraId="1EA0A44F" w14:textId="77777777" w:rsidR="00D42689" w:rsidRPr="0022660D" w:rsidRDefault="00D42689" w:rsidP="001C216A">
            <w:pPr>
              <w:pStyle w:val="Text1"/>
              <w:ind w:left="0"/>
              <w:rPr>
                <w:rFonts w:ascii="Cambria" w:hAnsi="Cambria" w:cs="Arial"/>
                <w:sz w:val="20"/>
                <w:szCs w:val="22"/>
              </w:rPr>
            </w:pPr>
          </w:p>
        </w:tc>
      </w:tr>
      <w:tr w:rsidR="00D42689" w:rsidRPr="0022660D" w14:paraId="3D504D0C" w14:textId="77777777" w:rsidTr="00286107">
        <w:tc>
          <w:tcPr>
            <w:tcW w:w="1722" w:type="dxa"/>
          </w:tcPr>
          <w:p w14:paraId="1C014FBE" w14:textId="77777777" w:rsidR="00D42689" w:rsidRPr="0022660D" w:rsidRDefault="00D42689" w:rsidP="001C216A">
            <w:pPr>
              <w:pStyle w:val="Text1"/>
              <w:ind w:left="0"/>
              <w:rPr>
                <w:rFonts w:ascii="Cambria" w:hAnsi="Cambria" w:cs="Arial"/>
                <w:sz w:val="20"/>
                <w:szCs w:val="22"/>
              </w:rPr>
            </w:pPr>
          </w:p>
        </w:tc>
        <w:tc>
          <w:tcPr>
            <w:tcW w:w="2219" w:type="dxa"/>
          </w:tcPr>
          <w:p w14:paraId="795CE6D7" w14:textId="77777777" w:rsidR="00D42689" w:rsidRPr="0022660D" w:rsidRDefault="00D42689" w:rsidP="001C216A">
            <w:pPr>
              <w:pStyle w:val="Text1"/>
              <w:ind w:left="0"/>
              <w:rPr>
                <w:rFonts w:ascii="Cambria" w:hAnsi="Cambria" w:cs="Arial"/>
                <w:sz w:val="20"/>
                <w:szCs w:val="22"/>
              </w:rPr>
            </w:pPr>
          </w:p>
        </w:tc>
        <w:tc>
          <w:tcPr>
            <w:tcW w:w="2629" w:type="dxa"/>
          </w:tcPr>
          <w:p w14:paraId="7C10B67F" w14:textId="77777777" w:rsidR="00D42689" w:rsidRPr="0022660D" w:rsidRDefault="00D42689" w:rsidP="001C216A">
            <w:pPr>
              <w:pStyle w:val="Text1"/>
              <w:ind w:left="0"/>
              <w:rPr>
                <w:rFonts w:ascii="Cambria" w:hAnsi="Cambria" w:cs="Arial"/>
                <w:sz w:val="20"/>
                <w:szCs w:val="22"/>
              </w:rPr>
            </w:pPr>
          </w:p>
        </w:tc>
        <w:tc>
          <w:tcPr>
            <w:tcW w:w="2790" w:type="dxa"/>
          </w:tcPr>
          <w:p w14:paraId="283611A9" w14:textId="77777777" w:rsidR="00D42689" w:rsidRPr="0022660D" w:rsidRDefault="00D42689" w:rsidP="001C216A">
            <w:pPr>
              <w:pStyle w:val="Text1"/>
              <w:ind w:left="0"/>
              <w:rPr>
                <w:rFonts w:ascii="Cambria" w:hAnsi="Cambria" w:cs="Arial"/>
                <w:sz w:val="20"/>
                <w:szCs w:val="22"/>
              </w:rPr>
            </w:pPr>
          </w:p>
        </w:tc>
      </w:tr>
      <w:tr w:rsidR="00D42689" w:rsidRPr="0022660D" w14:paraId="6D7D8F04" w14:textId="77777777" w:rsidTr="00286107">
        <w:tc>
          <w:tcPr>
            <w:tcW w:w="1722" w:type="dxa"/>
          </w:tcPr>
          <w:p w14:paraId="4CA8983B" w14:textId="77777777" w:rsidR="00D42689" w:rsidRPr="0022660D" w:rsidRDefault="00D42689" w:rsidP="001C216A">
            <w:pPr>
              <w:pStyle w:val="Text1"/>
              <w:ind w:left="0"/>
              <w:rPr>
                <w:rFonts w:ascii="Cambria" w:hAnsi="Cambria" w:cs="Arial"/>
                <w:sz w:val="20"/>
                <w:szCs w:val="22"/>
              </w:rPr>
            </w:pPr>
          </w:p>
        </w:tc>
        <w:tc>
          <w:tcPr>
            <w:tcW w:w="2219" w:type="dxa"/>
          </w:tcPr>
          <w:p w14:paraId="7AE4E539" w14:textId="77777777" w:rsidR="00D42689" w:rsidRPr="0022660D" w:rsidRDefault="00D42689" w:rsidP="001C216A">
            <w:pPr>
              <w:pStyle w:val="Text1"/>
              <w:ind w:left="0"/>
              <w:rPr>
                <w:rFonts w:ascii="Cambria" w:hAnsi="Cambria" w:cs="Arial"/>
                <w:sz w:val="20"/>
                <w:szCs w:val="22"/>
              </w:rPr>
            </w:pPr>
          </w:p>
        </w:tc>
        <w:tc>
          <w:tcPr>
            <w:tcW w:w="2629" w:type="dxa"/>
          </w:tcPr>
          <w:p w14:paraId="3A3ABB16" w14:textId="77777777" w:rsidR="00D42689" w:rsidRPr="0022660D" w:rsidRDefault="00D42689" w:rsidP="001C216A">
            <w:pPr>
              <w:pStyle w:val="Text1"/>
              <w:ind w:left="0"/>
              <w:rPr>
                <w:rFonts w:ascii="Cambria" w:hAnsi="Cambria" w:cs="Arial"/>
                <w:sz w:val="20"/>
                <w:szCs w:val="22"/>
              </w:rPr>
            </w:pPr>
          </w:p>
        </w:tc>
        <w:tc>
          <w:tcPr>
            <w:tcW w:w="2790" w:type="dxa"/>
          </w:tcPr>
          <w:p w14:paraId="7A280CBC" w14:textId="77777777" w:rsidR="00D42689" w:rsidRPr="0022660D" w:rsidRDefault="00D42689" w:rsidP="001C216A">
            <w:pPr>
              <w:pStyle w:val="Text1"/>
              <w:ind w:left="0"/>
              <w:rPr>
                <w:rFonts w:ascii="Cambria" w:hAnsi="Cambria" w:cs="Arial"/>
                <w:sz w:val="20"/>
                <w:szCs w:val="22"/>
              </w:rPr>
            </w:pPr>
          </w:p>
        </w:tc>
      </w:tr>
      <w:tr w:rsidR="00D42689" w:rsidRPr="0022660D" w14:paraId="5D200F4E" w14:textId="77777777" w:rsidTr="00286107">
        <w:tc>
          <w:tcPr>
            <w:tcW w:w="1722" w:type="dxa"/>
          </w:tcPr>
          <w:p w14:paraId="04E47D13" w14:textId="77777777" w:rsidR="00D42689" w:rsidRPr="0022660D" w:rsidRDefault="00D42689" w:rsidP="001C216A">
            <w:pPr>
              <w:pStyle w:val="Text1"/>
              <w:ind w:left="0"/>
              <w:rPr>
                <w:rFonts w:ascii="Cambria" w:hAnsi="Cambria" w:cs="Arial"/>
                <w:sz w:val="20"/>
                <w:szCs w:val="22"/>
              </w:rPr>
            </w:pPr>
          </w:p>
        </w:tc>
        <w:tc>
          <w:tcPr>
            <w:tcW w:w="2219" w:type="dxa"/>
          </w:tcPr>
          <w:p w14:paraId="4C9EF5AD" w14:textId="77777777" w:rsidR="00D42689" w:rsidRPr="0022660D" w:rsidRDefault="00D42689" w:rsidP="001C216A">
            <w:pPr>
              <w:pStyle w:val="Text1"/>
              <w:ind w:left="0"/>
              <w:rPr>
                <w:rFonts w:ascii="Cambria" w:hAnsi="Cambria" w:cs="Arial"/>
                <w:sz w:val="20"/>
                <w:szCs w:val="22"/>
              </w:rPr>
            </w:pPr>
          </w:p>
        </w:tc>
        <w:tc>
          <w:tcPr>
            <w:tcW w:w="2629" w:type="dxa"/>
          </w:tcPr>
          <w:p w14:paraId="0943DB65" w14:textId="77777777" w:rsidR="00D42689" w:rsidRPr="0022660D" w:rsidRDefault="00D42689" w:rsidP="001C216A">
            <w:pPr>
              <w:pStyle w:val="Text1"/>
              <w:ind w:left="0"/>
              <w:rPr>
                <w:rFonts w:ascii="Cambria" w:hAnsi="Cambria" w:cs="Arial"/>
                <w:sz w:val="20"/>
                <w:szCs w:val="22"/>
              </w:rPr>
            </w:pPr>
          </w:p>
        </w:tc>
        <w:tc>
          <w:tcPr>
            <w:tcW w:w="2790" w:type="dxa"/>
          </w:tcPr>
          <w:p w14:paraId="0B447A9A" w14:textId="77777777" w:rsidR="00D42689" w:rsidRPr="0022660D" w:rsidRDefault="00D42689" w:rsidP="001C216A">
            <w:pPr>
              <w:pStyle w:val="Text1"/>
              <w:ind w:left="0"/>
              <w:rPr>
                <w:rFonts w:ascii="Cambria" w:hAnsi="Cambria" w:cs="Arial"/>
                <w:sz w:val="20"/>
                <w:szCs w:val="22"/>
              </w:rPr>
            </w:pPr>
          </w:p>
        </w:tc>
      </w:tr>
    </w:tbl>
    <w:p w14:paraId="31F8075E" w14:textId="77777777" w:rsidR="00D42689" w:rsidRPr="00E61BFA" w:rsidRDefault="00D42689" w:rsidP="00D42689">
      <w:pPr>
        <w:rPr>
          <w:lang w:eastAsia="en-GB"/>
        </w:rPr>
      </w:pPr>
    </w:p>
    <w:p w14:paraId="133F676F" w14:textId="42B564AD" w:rsidR="00D42689" w:rsidRPr="008F6442" w:rsidRDefault="00286107" w:rsidP="00286107">
      <w:pPr>
        <w:pStyle w:val="Heading2"/>
      </w:pPr>
      <w:bookmarkStart w:id="48" w:name="_Toc101426884"/>
      <w:bookmarkStart w:id="49" w:name="_Toc101426932"/>
      <w:bookmarkStart w:id="50" w:name="_Toc101427028"/>
      <w:bookmarkStart w:id="51" w:name="_Toc101427316"/>
      <w:bookmarkStart w:id="52" w:name="_Toc101427399"/>
      <w:bookmarkStart w:id="53" w:name="_Toc101427468"/>
      <w:bookmarkStart w:id="54" w:name="_Toc101428409"/>
      <w:bookmarkStart w:id="55" w:name="_Toc12449763"/>
      <w:bookmarkStart w:id="56" w:name="_Toc114145975"/>
      <w:bookmarkEnd w:id="48"/>
      <w:bookmarkEnd w:id="49"/>
      <w:bookmarkEnd w:id="50"/>
      <w:bookmarkEnd w:id="51"/>
      <w:bookmarkEnd w:id="52"/>
      <w:bookmarkEnd w:id="53"/>
      <w:bookmarkEnd w:id="54"/>
      <w:r>
        <w:t xml:space="preserve">4.16 </w:t>
      </w:r>
      <w:r w:rsidR="00D42689" w:rsidRPr="008F6442">
        <w:t>Signatures</w:t>
      </w:r>
      <w:bookmarkEnd w:id="55"/>
      <w:bookmarkEnd w:id="56"/>
    </w:p>
    <w:p w14:paraId="1671F10F" w14:textId="0BF42B33" w:rsidR="00D42689" w:rsidRPr="00E61BFA" w:rsidRDefault="00D42689" w:rsidP="00406A00">
      <w:pPr>
        <w:pStyle w:val="BodyText05"/>
        <w:ind w:left="0"/>
      </w:pPr>
      <w:r w:rsidRPr="00E61BFA">
        <w:t xml:space="preserve"> The service provider and the &lt;customer name&gt; agree to the service levels and terms outlined in this agreement.</w:t>
      </w: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770"/>
        <w:gridCol w:w="4500"/>
      </w:tblGrid>
      <w:tr w:rsidR="00D42689" w:rsidRPr="00050526" w14:paraId="1D9D63EA" w14:textId="77777777" w:rsidTr="00406A00">
        <w:trPr>
          <w:trHeight w:val="2366"/>
        </w:trPr>
        <w:tc>
          <w:tcPr>
            <w:tcW w:w="4770" w:type="dxa"/>
            <w:tcBorders>
              <w:top w:val="single" w:sz="4" w:space="0" w:color="auto"/>
              <w:left w:val="single" w:sz="4" w:space="0" w:color="auto"/>
              <w:bottom w:val="single" w:sz="4" w:space="0" w:color="auto"/>
              <w:right w:val="single" w:sz="4" w:space="0" w:color="auto"/>
            </w:tcBorders>
          </w:tcPr>
          <w:p w14:paraId="2C3985A0" w14:textId="77777777" w:rsidR="00D42689" w:rsidRPr="00050526" w:rsidRDefault="00D42689" w:rsidP="001C216A">
            <w:pPr>
              <w:pStyle w:val="ListParagraph"/>
              <w:ind w:left="67"/>
              <w:rPr>
                <w:rFonts w:ascii="Cambria" w:hAnsi="Cambria" w:cs="Arial"/>
                <w:b w:val="0"/>
                <w:bCs/>
                <w:sz w:val="20"/>
                <w:szCs w:val="22"/>
              </w:rPr>
            </w:pPr>
            <w:r w:rsidRPr="00050526">
              <w:rPr>
                <w:rFonts w:ascii="Cambria" w:hAnsi="Cambria" w:cs="Arial"/>
                <w:b w:val="0"/>
                <w:bCs/>
                <w:sz w:val="20"/>
                <w:szCs w:val="22"/>
              </w:rPr>
              <w:t xml:space="preserve">For the service provider </w:t>
            </w:r>
          </w:p>
          <w:p w14:paraId="35C805F2" w14:textId="77777777" w:rsidR="00D42689" w:rsidRPr="00050526" w:rsidRDefault="00D42689" w:rsidP="001C216A">
            <w:pPr>
              <w:rPr>
                <w:rFonts w:cs="Arial"/>
                <w:b/>
                <w:bCs/>
              </w:rPr>
            </w:pPr>
          </w:p>
          <w:p w14:paraId="5598DEF1" w14:textId="77777777" w:rsidR="00D42689" w:rsidRPr="00050526" w:rsidRDefault="00D42689" w:rsidP="001C216A">
            <w:pPr>
              <w:pStyle w:val="ListParagraph"/>
              <w:ind w:left="67"/>
              <w:rPr>
                <w:rFonts w:ascii="Cambria" w:hAnsi="Cambria" w:cs="Arial"/>
                <w:b w:val="0"/>
                <w:bCs/>
                <w:sz w:val="20"/>
                <w:szCs w:val="22"/>
              </w:rPr>
            </w:pPr>
            <w:r w:rsidRPr="00050526">
              <w:rPr>
                <w:rFonts w:ascii="Cambria" w:hAnsi="Cambria" w:cs="Arial"/>
                <w:b w:val="0"/>
                <w:bCs/>
                <w:sz w:val="20"/>
                <w:szCs w:val="22"/>
              </w:rPr>
              <w:t>Name: __________________________</w:t>
            </w:r>
            <w:r>
              <w:rPr>
                <w:rFonts w:ascii="Cambria" w:hAnsi="Cambria" w:cs="Arial"/>
                <w:b w:val="0"/>
                <w:bCs/>
                <w:sz w:val="20"/>
                <w:szCs w:val="22"/>
              </w:rPr>
              <w:t>_</w:t>
            </w:r>
            <w:r w:rsidRPr="00050526">
              <w:rPr>
                <w:rFonts w:ascii="Cambria" w:hAnsi="Cambria" w:cs="Arial"/>
                <w:b w:val="0"/>
                <w:bCs/>
                <w:sz w:val="20"/>
                <w:szCs w:val="22"/>
              </w:rPr>
              <w:t>_______</w:t>
            </w:r>
          </w:p>
          <w:p w14:paraId="64ADAF12" w14:textId="77777777" w:rsidR="00D42689" w:rsidRPr="00050526" w:rsidRDefault="00D42689" w:rsidP="001C216A">
            <w:pPr>
              <w:pStyle w:val="ListParagraph"/>
              <w:ind w:left="67"/>
              <w:rPr>
                <w:rFonts w:ascii="Cambria" w:hAnsi="Cambria" w:cs="Arial"/>
                <w:b w:val="0"/>
                <w:bCs/>
                <w:sz w:val="20"/>
                <w:szCs w:val="22"/>
              </w:rPr>
            </w:pPr>
          </w:p>
          <w:p w14:paraId="7622387A" w14:textId="77777777" w:rsidR="00D42689" w:rsidRPr="00050526" w:rsidRDefault="00D42689" w:rsidP="001C216A">
            <w:pPr>
              <w:pStyle w:val="ListParagraph"/>
              <w:ind w:left="67"/>
              <w:rPr>
                <w:rFonts w:ascii="Cambria" w:hAnsi="Cambria" w:cs="Arial"/>
                <w:b w:val="0"/>
                <w:bCs/>
                <w:sz w:val="20"/>
                <w:szCs w:val="22"/>
              </w:rPr>
            </w:pPr>
            <w:r w:rsidRPr="00050526">
              <w:rPr>
                <w:rFonts w:ascii="Cambria" w:hAnsi="Cambria" w:cs="Arial"/>
                <w:b w:val="0"/>
                <w:bCs/>
                <w:sz w:val="20"/>
                <w:szCs w:val="22"/>
              </w:rPr>
              <w:t>Signature: ______________________________</w:t>
            </w:r>
          </w:p>
          <w:p w14:paraId="19DD9297" w14:textId="77777777" w:rsidR="00D42689" w:rsidRPr="00050526" w:rsidRDefault="00D42689" w:rsidP="001C216A">
            <w:pPr>
              <w:pStyle w:val="ListParagraph"/>
              <w:ind w:left="67"/>
              <w:rPr>
                <w:rFonts w:ascii="Cambria" w:hAnsi="Cambria" w:cs="Arial"/>
                <w:b w:val="0"/>
                <w:bCs/>
                <w:sz w:val="20"/>
                <w:szCs w:val="22"/>
              </w:rPr>
            </w:pPr>
          </w:p>
          <w:p w14:paraId="644D5E7B" w14:textId="77777777" w:rsidR="00D42689" w:rsidRPr="00050526" w:rsidRDefault="00D42689" w:rsidP="001C216A">
            <w:pPr>
              <w:pStyle w:val="ListParagraph"/>
              <w:ind w:left="67"/>
              <w:rPr>
                <w:rFonts w:ascii="Cambria" w:hAnsi="Cambria" w:cs="Arial"/>
                <w:b w:val="0"/>
                <w:bCs/>
                <w:sz w:val="20"/>
                <w:szCs w:val="22"/>
              </w:rPr>
            </w:pPr>
            <w:r w:rsidRPr="00050526">
              <w:rPr>
                <w:rFonts w:ascii="Cambria" w:hAnsi="Cambria" w:cs="Arial"/>
                <w:b w:val="0"/>
                <w:bCs/>
                <w:sz w:val="20"/>
                <w:szCs w:val="22"/>
              </w:rPr>
              <w:t>Title: _______________________________</w:t>
            </w:r>
            <w:r>
              <w:rPr>
                <w:rFonts w:ascii="Cambria" w:hAnsi="Cambria" w:cs="Arial"/>
                <w:b w:val="0"/>
                <w:bCs/>
                <w:sz w:val="20"/>
                <w:szCs w:val="22"/>
              </w:rPr>
              <w:t>__</w:t>
            </w:r>
            <w:r w:rsidRPr="00050526">
              <w:rPr>
                <w:rFonts w:ascii="Cambria" w:hAnsi="Cambria" w:cs="Arial"/>
                <w:b w:val="0"/>
                <w:bCs/>
                <w:sz w:val="20"/>
                <w:szCs w:val="22"/>
              </w:rPr>
              <w:t>___</w:t>
            </w:r>
          </w:p>
          <w:p w14:paraId="072E744C" w14:textId="77777777" w:rsidR="00D42689" w:rsidRPr="00050526" w:rsidRDefault="00D42689" w:rsidP="001C216A">
            <w:pPr>
              <w:pStyle w:val="ListParagraph"/>
              <w:ind w:left="67"/>
              <w:rPr>
                <w:rFonts w:ascii="Cambria" w:hAnsi="Cambria" w:cs="Arial"/>
                <w:b w:val="0"/>
                <w:bCs/>
                <w:sz w:val="20"/>
                <w:szCs w:val="22"/>
              </w:rPr>
            </w:pPr>
          </w:p>
          <w:p w14:paraId="1C303265" w14:textId="77777777" w:rsidR="00D42689" w:rsidRPr="00050526" w:rsidRDefault="00D42689" w:rsidP="001C216A">
            <w:pPr>
              <w:pStyle w:val="ListParagraph"/>
              <w:ind w:left="67"/>
              <w:rPr>
                <w:rFonts w:ascii="Cambria" w:hAnsi="Cambria" w:cs="Arial"/>
                <w:b w:val="0"/>
                <w:bCs/>
                <w:sz w:val="20"/>
                <w:szCs w:val="22"/>
              </w:rPr>
            </w:pPr>
            <w:r w:rsidRPr="00050526">
              <w:rPr>
                <w:rFonts w:ascii="Cambria" w:hAnsi="Cambria" w:cs="Arial"/>
                <w:b w:val="0"/>
                <w:bCs/>
                <w:sz w:val="20"/>
                <w:szCs w:val="22"/>
              </w:rPr>
              <w:t>Date: __________________________</w:t>
            </w:r>
          </w:p>
        </w:tc>
        <w:tc>
          <w:tcPr>
            <w:tcW w:w="4500" w:type="dxa"/>
            <w:tcBorders>
              <w:top w:val="single" w:sz="4" w:space="0" w:color="auto"/>
              <w:left w:val="single" w:sz="4" w:space="0" w:color="auto"/>
              <w:bottom w:val="single" w:sz="4" w:space="0" w:color="auto"/>
              <w:right w:val="single" w:sz="4" w:space="0" w:color="auto"/>
            </w:tcBorders>
          </w:tcPr>
          <w:p w14:paraId="1ED433D5" w14:textId="30DB8B69" w:rsidR="00D42689" w:rsidRPr="00050526" w:rsidRDefault="00D42689" w:rsidP="001C216A">
            <w:pPr>
              <w:rPr>
                <w:rFonts w:cs="Arial"/>
                <w:b/>
                <w:bCs/>
              </w:rPr>
            </w:pPr>
            <w:r w:rsidRPr="00050526">
              <w:rPr>
                <w:rFonts w:cs="Arial"/>
                <w:bCs/>
              </w:rPr>
              <w:t xml:space="preserve">For the &lt;Customer name&gt; </w:t>
            </w:r>
          </w:p>
          <w:p w14:paraId="0858DC7F" w14:textId="0AC337DD" w:rsidR="00D42689" w:rsidRPr="00050526" w:rsidRDefault="00D42689" w:rsidP="001C216A">
            <w:pPr>
              <w:rPr>
                <w:rFonts w:cs="Arial"/>
                <w:b/>
                <w:bCs/>
              </w:rPr>
            </w:pPr>
            <w:r w:rsidRPr="00050526">
              <w:rPr>
                <w:rFonts w:cs="Arial"/>
                <w:bCs/>
              </w:rPr>
              <w:t>Name: _____________</w:t>
            </w:r>
            <w:r>
              <w:rPr>
                <w:rFonts w:cs="Arial"/>
                <w:bCs/>
              </w:rPr>
              <w:t>_</w:t>
            </w:r>
            <w:r w:rsidRPr="00050526">
              <w:rPr>
                <w:rFonts w:cs="Arial"/>
                <w:bCs/>
              </w:rPr>
              <w:t>____________________</w:t>
            </w:r>
          </w:p>
          <w:p w14:paraId="77A0E393" w14:textId="1AC32B2E" w:rsidR="00D42689" w:rsidRPr="00050526" w:rsidRDefault="00D42689" w:rsidP="001C216A">
            <w:pPr>
              <w:rPr>
                <w:rFonts w:cs="Arial"/>
                <w:b/>
                <w:bCs/>
              </w:rPr>
            </w:pPr>
            <w:r w:rsidRPr="00050526">
              <w:rPr>
                <w:rFonts w:cs="Arial"/>
                <w:bCs/>
              </w:rPr>
              <w:t>Signature: ______________________________</w:t>
            </w:r>
          </w:p>
          <w:p w14:paraId="3B217A05" w14:textId="36309556" w:rsidR="00D42689" w:rsidRPr="00050526" w:rsidRDefault="00D42689" w:rsidP="001C216A">
            <w:pPr>
              <w:rPr>
                <w:rFonts w:cs="Arial"/>
                <w:b/>
                <w:bCs/>
              </w:rPr>
            </w:pPr>
            <w:r w:rsidRPr="00050526">
              <w:rPr>
                <w:rFonts w:cs="Arial"/>
                <w:bCs/>
              </w:rPr>
              <w:t>Title: ______________________</w:t>
            </w:r>
            <w:r>
              <w:rPr>
                <w:rFonts w:cs="Arial"/>
                <w:bCs/>
              </w:rPr>
              <w:t>__</w:t>
            </w:r>
            <w:r w:rsidRPr="00050526">
              <w:rPr>
                <w:rFonts w:cs="Arial"/>
                <w:bCs/>
              </w:rPr>
              <w:t>____________</w:t>
            </w:r>
          </w:p>
          <w:p w14:paraId="0E52E810" w14:textId="77777777" w:rsidR="00D42689" w:rsidRPr="00050526" w:rsidRDefault="00D42689" w:rsidP="001C216A">
            <w:pPr>
              <w:rPr>
                <w:rFonts w:cs="Arial"/>
                <w:b/>
                <w:bCs/>
              </w:rPr>
            </w:pPr>
            <w:r w:rsidRPr="00050526">
              <w:rPr>
                <w:rFonts w:cs="Arial"/>
                <w:bCs/>
              </w:rPr>
              <w:t>Date: ________________________</w:t>
            </w:r>
          </w:p>
        </w:tc>
      </w:tr>
    </w:tbl>
    <w:p w14:paraId="605FAABD" w14:textId="393DFF06" w:rsidR="00AF15FA" w:rsidRPr="00AF15FA" w:rsidRDefault="00AF15FA" w:rsidP="00AF15FA"/>
    <w:p w14:paraId="2898F55B" w14:textId="79695B26" w:rsidR="00405235" w:rsidRPr="00405235" w:rsidRDefault="00405235" w:rsidP="00405235"/>
    <w:sectPr w:rsidR="00405235" w:rsidRPr="00405235" w:rsidSect="00680082">
      <w:head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36264" w14:textId="77777777" w:rsidR="00E4778E" w:rsidRDefault="00E4778E" w:rsidP="00680082">
      <w:pPr>
        <w:spacing w:after="0" w:line="240" w:lineRule="auto"/>
      </w:pPr>
      <w:r>
        <w:separator/>
      </w:r>
    </w:p>
  </w:endnote>
  <w:endnote w:type="continuationSeparator" w:id="0">
    <w:p w14:paraId="0994D982" w14:textId="77777777" w:rsidR="00E4778E" w:rsidRDefault="00E4778E" w:rsidP="0068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E5FF3" w14:textId="77777777" w:rsidR="00680082" w:rsidRPr="004A5534" w:rsidRDefault="00680082" w:rsidP="00680082">
    <w:pPr>
      <w:pStyle w:val="Footer"/>
      <w:tabs>
        <w:tab w:val="center" w:pos="4500"/>
        <w:tab w:val="right" w:pos="9000"/>
      </w:tabs>
      <w:rPr>
        <w:rStyle w:val="PageNumber"/>
        <w:rFonts w:cs="Arial"/>
        <w:bCs/>
      </w:rPr>
    </w:pPr>
    <w:r>
      <w:rPr>
        <w:rFonts w:cs="Arial"/>
        <w:bCs/>
        <w:noProof/>
      </w:rPr>
      <mc:AlternateContent>
        <mc:Choice Requires="wps">
          <w:drawing>
            <wp:anchor distT="0" distB="0" distL="114300" distR="114300" simplePos="0" relativeHeight="251659264" behindDoc="0" locked="0" layoutInCell="1" allowOverlap="1" wp14:anchorId="6834E1FA" wp14:editId="4FCE2FE7">
              <wp:simplePos x="0" y="0"/>
              <wp:positionH relativeFrom="column">
                <wp:posOffset>-95251</wp:posOffset>
              </wp:positionH>
              <wp:positionV relativeFrom="paragraph">
                <wp:posOffset>-8890</wp:posOffset>
              </wp:positionV>
              <wp:extent cx="6143625" cy="952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6143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BA409A"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7pt" to="476.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" strokecolor="black [3200]" strokeweight=".5pt">
              <v:stroke joinstyle="miter"/>
            </v:line>
          </w:pict>
        </mc:Fallback>
      </mc:AlternateContent>
    </w:r>
    <w:r w:rsidRPr="004A5534">
      <w:rPr>
        <w:rFonts w:cs="Arial"/>
        <w:bCs/>
      </w:rPr>
      <w:t>Document No:</w:t>
    </w:r>
    <w:r w:rsidRPr="004A5534">
      <w:rPr>
        <w:rFonts w:cs="Arial"/>
        <w:bCs/>
      </w:rPr>
      <w:tab/>
    </w:r>
    <w:r w:rsidRPr="00776842">
      <w:rPr>
        <w:rFonts w:cs="Arial"/>
        <w:bCs/>
        <w:sz w:val="20"/>
        <w:szCs w:val="20"/>
      </w:rPr>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7</w:t>
    </w:r>
    <w:r w:rsidRPr="004A5534">
      <w:rPr>
        <w:rStyle w:val="PageNumber"/>
        <w:rFonts w:cs="Arial"/>
        <w:bCs/>
      </w:rPr>
      <w:fldChar w:fldCharType="end"/>
    </w:r>
  </w:p>
  <w:p w14:paraId="52DA954C" w14:textId="341082F7" w:rsidR="00680082" w:rsidRPr="00680082" w:rsidRDefault="00680082" w:rsidP="00680082">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3C46E" w14:textId="77777777" w:rsidR="00E4778E" w:rsidRDefault="00E4778E" w:rsidP="00680082">
      <w:pPr>
        <w:spacing w:after="0" w:line="240" w:lineRule="auto"/>
      </w:pPr>
      <w:r>
        <w:separator/>
      </w:r>
    </w:p>
  </w:footnote>
  <w:footnote w:type="continuationSeparator" w:id="0">
    <w:p w14:paraId="2DCDC65A" w14:textId="77777777" w:rsidR="00E4778E" w:rsidRDefault="00E4778E" w:rsidP="00680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Ind w:w="-185" w:type="dxa"/>
      <w:tblLayout w:type="fixed"/>
      <w:tblCellMar>
        <w:left w:w="30" w:type="dxa"/>
        <w:right w:w="30" w:type="dxa"/>
      </w:tblCellMar>
      <w:tblLook w:val="0000" w:firstRow="0" w:lastRow="0" w:firstColumn="0" w:lastColumn="0" w:noHBand="0" w:noVBand="0"/>
    </w:tblPr>
    <w:tblGrid>
      <w:gridCol w:w="9720"/>
    </w:tblGrid>
    <w:tr w:rsidR="00680082" w:rsidRPr="00346655" w14:paraId="7A34591C" w14:textId="77777777" w:rsidTr="001C216A">
      <w:trPr>
        <w:trHeight w:val="557"/>
      </w:trPr>
      <w:tc>
        <w:tcPr>
          <w:tcW w:w="972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55F02E7D" w14:textId="4FBA7FF8" w:rsidR="00680082" w:rsidRPr="008861A2" w:rsidRDefault="00680082" w:rsidP="00680082">
          <w:pPr>
            <w:keepNext/>
            <w:spacing w:before="120" w:after="120"/>
            <w:ind w:left="720"/>
            <w:jc w:val="center"/>
            <w:outlineLvl w:val="3"/>
            <w:rPr>
              <w:rFonts w:eastAsia="Times New Roman" w:cs="Arial"/>
              <w:b/>
              <w:iCs/>
              <w:color w:val="FFFFFF"/>
              <w:kern w:val="28"/>
              <w:sz w:val="32"/>
              <w:szCs w:val="32"/>
              <w:lang w:eastAsia="en-GB"/>
            </w:rPr>
          </w:pPr>
          <w:bookmarkStart w:id="57" w:name="_Hlk114118672"/>
          <w:r>
            <w:rPr>
              <w:rFonts w:eastAsia="Calibri" w:cs="Arial"/>
              <w:b/>
              <w:color w:val="FFFFFF" w:themeColor="background1"/>
              <w:sz w:val="32"/>
              <w:szCs w:val="64"/>
            </w:rPr>
            <w:t>Service</w:t>
          </w:r>
          <w:r w:rsidRPr="00FB6CEF">
            <w:rPr>
              <w:rFonts w:eastAsia="Calibri" w:cs="Arial"/>
              <w:b/>
              <w:color w:val="FFFFFF" w:themeColor="background1"/>
              <w:sz w:val="32"/>
              <w:szCs w:val="64"/>
            </w:rPr>
            <w:t xml:space="preserve"> Level Agreement</w:t>
          </w:r>
          <w:r>
            <w:rPr>
              <w:rFonts w:eastAsia="Calibri" w:cs="Arial"/>
              <w:b/>
              <w:color w:val="FFFFFF" w:themeColor="background1"/>
              <w:sz w:val="32"/>
              <w:szCs w:val="64"/>
            </w:rPr>
            <w:t xml:space="preserve"> Policy</w:t>
          </w:r>
        </w:p>
      </w:tc>
    </w:tr>
    <w:bookmarkEnd w:id="57"/>
  </w:tbl>
  <w:p w14:paraId="3074624D" w14:textId="77777777" w:rsidR="00680082" w:rsidRDefault="00680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680082" w:rsidRPr="00FB6CEF" w14:paraId="17642B49" w14:textId="77777777" w:rsidTr="001C216A">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0F20A3FE" w14:textId="77777777" w:rsidR="00680082" w:rsidRPr="00FB6CEF" w:rsidRDefault="00680082" w:rsidP="00680082">
          <w:pPr>
            <w:spacing w:after="0"/>
            <w:jc w:val="center"/>
            <w:rPr>
              <w:rFonts w:eastAsia="Times New Roman" w:cs="Arial"/>
              <w:b/>
              <w:bCs/>
              <w:kern w:val="28"/>
              <w:sz w:val="24"/>
              <w:szCs w:val="8"/>
              <w:lang w:eastAsia="en-GB"/>
            </w:rPr>
          </w:pPr>
          <w:r w:rsidRPr="00FB6CEF">
            <w:rPr>
              <w:rFonts w:eastAsia="Times New Roman" w:cs="Arial"/>
              <w:b/>
              <w:bCs/>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723FFF18" w14:textId="77777777" w:rsidR="00680082" w:rsidRPr="00FB6CEF" w:rsidRDefault="00680082" w:rsidP="00680082">
          <w:pPr>
            <w:spacing w:after="0"/>
            <w:jc w:val="center"/>
            <w:rPr>
              <w:rFonts w:eastAsia="Times New Roman" w:cs="Arial"/>
              <w:b/>
              <w:bCs/>
              <w:kern w:val="28"/>
              <w:sz w:val="24"/>
              <w:szCs w:val="8"/>
              <w:lang w:eastAsia="en-GB"/>
            </w:rPr>
          </w:pPr>
          <w:r w:rsidRPr="00FB6CEF">
            <w:rPr>
              <w:rFonts w:eastAsia="Times New Roman" w:cs="Arial"/>
              <w:b/>
              <w:bCs/>
              <w:kern w:val="28"/>
              <w:sz w:val="24"/>
              <w:szCs w:val="8"/>
              <w:lang w:eastAsia="en-GB"/>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1C2A21EC" w14:textId="77777777" w:rsidR="00680082" w:rsidRPr="00FB6CEF" w:rsidRDefault="00680082" w:rsidP="00680082">
          <w:pPr>
            <w:spacing w:after="0"/>
            <w:jc w:val="center"/>
            <w:rPr>
              <w:rFonts w:eastAsia="Times New Roman" w:cs="Arial"/>
              <w:bCs/>
              <w:kern w:val="28"/>
              <w:szCs w:val="4"/>
              <w:lang w:eastAsia="en-GB"/>
            </w:rPr>
          </w:pPr>
          <w:r w:rsidRPr="00FB6CEF">
            <w:rPr>
              <w:rFonts w:eastAsia="Calibri" w:cs="Arial"/>
              <w:szCs w:val="4"/>
            </w:rPr>
            <w:t>Normal</w:t>
          </w:r>
        </w:p>
      </w:tc>
    </w:tr>
    <w:tr w:rsidR="00680082" w:rsidRPr="00FB6CEF" w14:paraId="2E343ABE" w14:textId="77777777" w:rsidTr="001C216A">
      <w:trPr>
        <w:trHeight w:val="80"/>
      </w:trPr>
      <w:tc>
        <w:tcPr>
          <w:tcW w:w="1435" w:type="dxa"/>
          <w:tcBorders>
            <w:top w:val="single" w:sz="4" w:space="0" w:color="auto"/>
            <w:bottom w:val="single" w:sz="4" w:space="0" w:color="auto"/>
          </w:tcBorders>
        </w:tcPr>
        <w:p w14:paraId="78DD4D1C" w14:textId="77777777" w:rsidR="00680082" w:rsidRPr="00FB6CEF" w:rsidRDefault="00680082" w:rsidP="00680082">
          <w:pPr>
            <w:spacing w:after="0"/>
            <w:jc w:val="center"/>
            <w:rPr>
              <w:rFonts w:eastAsia="Times New Roman" w:cs="Arial"/>
              <w:color w:val="000000"/>
              <w:kern w:val="28"/>
              <w:sz w:val="10"/>
              <w:lang w:eastAsia="en-GB"/>
            </w:rPr>
          </w:pPr>
        </w:p>
      </w:tc>
      <w:tc>
        <w:tcPr>
          <w:tcW w:w="1928" w:type="dxa"/>
          <w:tcBorders>
            <w:top w:val="single" w:sz="4" w:space="0" w:color="auto"/>
            <w:bottom w:val="single" w:sz="4" w:space="0" w:color="auto"/>
          </w:tcBorders>
        </w:tcPr>
        <w:p w14:paraId="5CE410D9" w14:textId="77777777" w:rsidR="00680082" w:rsidRPr="00FB6CEF" w:rsidRDefault="00680082" w:rsidP="00680082">
          <w:pPr>
            <w:spacing w:after="0"/>
            <w:jc w:val="center"/>
            <w:rPr>
              <w:rFonts w:eastAsia="Times New Roman" w:cs="Arial"/>
              <w:color w:val="000000"/>
              <w:kern w:val="28"/>
              <w:sz w:val="10"/>
              <w:lang w:eastAsia="en-GB"/>
            </w:rPr>
          </w:pPr>
        </w:p>
      </w:tc>
      <w:tc>
        <w:tcPr>
          <w:tcW w:w="797" w:type="dxa"/>
          <w:tcBorders>
            <w:top w:val="single" w:sz="4" w:space="0" w:color="auto"/>
            <w:bottom w:val="single" w:sz="4" w:space="0" w:color="auto"/>
          </w:tcBorders>
        </w:tcPr>
        <w:p w14:paraId="34674167" w14:textId="77777777" w:rsidR="00680082" w:rsidRPr="00FB6CEF" w:rsidRDefault="00680082" w:rsidP="00680082">
          <w:pPr>
            <w:spacing w:after="0"/>
            <w:jc w:val="center"/>
            <w:rPr>
              <w:rFonts w:eastAsia="Times New Roman" w:cs="Arial"/>
              <w:color w:val="000000"/>
              <w:kern w:val="28"/>
              <w:sz w:val="10"/>
              <w:lang w:eastAsia="en-GB"/>
            </w:rPr>
          </w:pPr>
        </w:p>
      </w:tc>
      <w:tc>
        <w:tcPr>
          <w:tcW w:w="1282" w:type="dxa"/>
          <w:gridSpan w:val="2"/>
          <w:tcBorders>
            <w:top w:val="single" w:sz="4" w:space="0" w:color="auto"/>
            <w:bottom w:val="single" w:sz="4" w:space="0" w:color="auto"/>
          </w:tcBorders>
        </w:tcPr>
        <w:p w14:paraId="7844EDD2" w14:textId="77777777" w:rsidR="00680082" w:rsidRPr="00FB6CEF" w:rsidRDefault="00680082" w:rsidP="00680082">
          <w:pPr>
            <w:spacing w:after="0"/>
            <w:jc w:val="center"/>
            <w:rPr>
              <w:rFonts w:eastAsia="Times New Roman" w:cs="Arial"/>
              <w:color w:val="000000"/>
              <w:kern w:val="28"/>
              <w:sz w:val="10"/>
              <w:lang w:eastAsia="en-GB"/>
            </w:rPr>
          </w:pPr>
        </w:p>
      </w:tc>
      <w:tc>
        <w:tcPr>
          <w:tcW w:w="224" w:type="dxa"/>
          <w:tcBorders>
            <w:top w:val="single" w:sz="4" w:space="0" w:color="auto"/>
            <w:bottom w:val="single" w:sz="4" w:space="0" w:color="auto"/>
          </w:tcBorders>
        </w:tcPr>
        <w:p w14:paraId="07649697" w14:textId="77777777" w:rsidR="00680082" w:rsidRPr="00FB6CEF" w:rsidRDefault="00680082" w:rsidP="00680082">
          <w:pPr>
            <w:spacing w:after="0"/>
            <w:jc w:val="center"/>
            <w:rPr>
              <w:rFonts w:eastAsia="Times New Roman" w:cs="Arial"/>
              <w:color w:val="000000"/>
              <w:kern w:val="28"/>
              <w:sz w:val="10"/>
              <w:lang w:eastAsia="en-GB"/>
            </w:rPr>
          </w:pPr>
        </w:p>
      </w:tc>
      <w:tc>
        <w:tcPr>
          <w:tcW w:w="2124" w:type="dxa"/>
          <w:gridSpan w:val="2"/>
          <w:tcBorders>
            <w:top w:val="single" w:sz="4" w:space="0" w:color="auto"/>
            <w:bottom w:val="single" w:sz="4" w:space="0" w:color="auto"/>
          </w:tcBorders>
        </w:tcPr>
        <w:p w14:paraId="38F1D7BA" w14:textId="77777777" w:rsidR="00680082" w:rsidRPr="00FB6CEF" w:rsidRDefault="00680082" w:rsidP="00680082">
          <w:pPr>
            <w:spacing w:after="0"/>
            <w:jc w:val="center"/>
            <w:rPr>
              <w:rFonts w:eastAsia="Times New Roman" w:cs="Arial"/>
              <w:color w:val="000000"/>
              <w:kern w:val="28"/>
              <w:sz w:val="10"/>
              <w:lang w:eastAsia="en-GB"/>
            </w:rPr>
          </w:pPr>
        </w:p>
      </w:tc>
      <w:tc>
        <w:tcPr>
          <w:tcW w:w="1239" w:type="dxa"/>
          <w:tcBorders>
            <w:top w:val="single" w:sz="4" w:space="0" w:color="auto"/>
            <w:bottom w:val="single" w:sz="4" w:space="0" w:color="auto"/>
          </w:tcBorders>
        </w:tcPr>
        <w:p w14:paraId="30EDCF3E" w14:textId="77777777" w:rsidR="00680082" w:rsidRPr="00FB6CEF" w:rsidRDefault="00680082" w:rsidP="00680082">
          <w:pPr>
            <w:spacing w:after="0"/>
            <w:jc w:val="center"/>
            <w:rPr>
              <w:rFonts w:eastAsia="Times New Roman" w:cs="Arial"/>
              <w:color w:val="000000"/>
              <w:kern w:val="28"/>
              <w:sz w:val="10"/>
              <w:lang w:eastAsia="en-GB"/>
            </w:rPr>
          </w:pPr>
        </w:p>
      </w:tc>
    </w:tr>
    <w:tr w:rsidR="00680082" w:rsidRPr="00FB6CEF" w14:paraId="33BDCBA9" w14:textId="77777777" w:rsidTr="001C216A">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4BE4DDD" w14:textId="791CE9E2" w:rsidR="00680082" w:rsidRPr="00FB6CEF" w:rsidRDefault="00680082" w:rsidP="00680082">
          <w:pPr>
            <w:keepNext/>
            <w:spacing w:after="120"/>
            <w:ind w:left="720"/>
            <w:jc w:val="center"/>
            <w:outlineLvl w:val="3"/>
            <w:rPr>
              <w:rFonts w:eastAsia="Times New Roman" w:cs="Arial"/>
              <w:b/>
              <w:iCs/>
              <w:color w:val="FFFFFF" w:themeColor="background1"/>
              <w:kern w:val="28"/>
              <w:sz w:val="32"/>
              <w:szCs w:val="32"/>
              <w:lang w:eastAsia="en-GB"/>
            </w:rPr>
          </w:pPr>
          <w:r>
            <w:rPr>
              <w:rFonts w:eastAsia="Calibri" w:cs="Arial"/>
              <w:b/>
              <w:color w:val="FFFFFF" w:themeColor="background1"/>
              <w:sz w:val="32"/>
              <w:szCs w:val="64"/>
            </w:rPr>
            <w:t>Service</w:t>
          </w:r>
          <w:r w:rsidRPr="00FB6CEF">
            <w:rPr>
              <w:rFonts w:eastAsia="Calibri" w:cs="Arial"/>
              <w:b/>
              <w:color w:val="FFFFFF" w:themeColor="background1"/>
              <w:sz w:val="32"/>
              <w:szCs w:val="64"/>
            </w:rPr>
            <w:t xml:space="preserve"> Level Agreement</w:t>
          </w:r>
          <w:r>
            <w:rPr>
              <w:rFonts w:eastAsia="Calibri" w:cs="Arial"/>
              <w:b/>
              <w:color w:val="FFFFFF" w:themeColor="background1"/>
              <w:sz w:val="32"/>
              <w:szCs w:val="64"/>
            </w:rPr>
            <w:t xml:space="preserve"> Policy</w:t>
          </w:r>
        </w:p>
      </w:tc>
    </w:tr>
    <w:tr w:rsidR="00680082" w:rsidRPr="00FB6CEF" w14:paraId="5654ADAB" w14:textId="77777777" w:rsidTr="001C216A">
      <w:trPr>
        <w:trHeight w:val="107"/>
      </w:trPr>
      <w:tc>
        <w:tcPr>
          <w:tcW w:w="9029" w:type="dxa"/>
          <w:gridSpan w:val="9"/>
          <w:tcBorders>
            <w:top w:val="single" w:sz="4" w:space="0" w:color="auto"/>
          </w:tcBorders>
        </w:tcPr>
        <w:p w14:paraId="133AEAF6" w14:textId="77777777" w:rsidR="00680082" w:rsidRPr="00FB6CEF" w:rsidRDefault="00680082" w:rsidP="00680082">
          <w:pPr>
            <w:spacing w:after="0"/>
            <w:jc w:val="center"/>
            <w:rPr>
              <w:rFonts w:eastAsia="Times New Roman" w:cs="Arial"/>
              <w:color w:val="000000"/>
              <w:kern w:val="28"/>
              <w:sz w:val="10"/>
              <w:szCs w:val="14"/>
              <w:lang w:eastAsia="en-GB"/>
            </w:rPr>
          </w:pPr>
        </w:p>
      </w:tc>
    </w:tr>
    <w:tr w:rsidR="00680082" w:rsidRPr="00FB6CEF" w14:paraId="4B50177B" w14:textId="77777777" w:rsidTr="001C216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9974BD8" w14:textId="77777777" w:rsidR="00680082" w:rsidRPr="00FB6CEF" w:rsidRDefault="00680082" w:rsidP="00680082">
          <w:pPr>
            <w:spacing w:after="0"/>
            <w:jc w:val="both"/>
            <w:rPr>
              <w:rFonts w:eastAsia="Times New Roman" w:cs="Arial"/>
              <w:b/>
              <w:bCs/>
              <w:color w:val="000000"/>
              <w:kern w:val="28"/>
              <w:lang w:eastAsia="en-GB"/>
            </w:rPr>
          </w:pPr>
          <w:r w:rsidRPr="00FB6CEF">
            <w:rPr>
              <w:rFonts w:eastAsia="Times New Roman" w:cs="Arial"/>
              <w:b/>
              <w:bCs/>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0C456554" w14:textId="77777777" w:rsidR="00680082" w:rsidRPr="00FB6CEF" w:rsidRDefault="00680082" w:rsidP="00680082">
          <w:pPr>
            <w:spacing w:after="0"/>
            <w:jc w:val="both"/>
            <w:rPr>
              <w:rFonts w:eastAsia="Times New Roman" w:cs="Arial"/>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5D4D0268" w14:textId="77777777" w:rsidR="00680082" w:rsidRPr="00FB6CEF" w:rsidRDefault="00680082" w:rsidP="00680082">
          <w:pPr>
            <w:spacing w:after="0"/>
            <w:rPr>
              <w:rFonts w:eastAsia="Times New Roman" w:cs="Arial"/>
              <w:b/>
              <w:bCs/>
              <w:color w:val="000000"/>
              <w:kern w:val="28"/>
              <w:sz w:val="24"/>
              <w:lang w:eastAsia="en-GB"/>
            </w:rPr>
          </w:pPr>
          <w:r w:rsidRPr="00FB6CEF">
            <w:rPr>
              <w:rFonts w:eastAsia="Times New Roman" w:cs="Arial"/>
              <w:b/>
              <w:bCs/>
              <w:color w:val="000000"/>
              <w:kern w:val="28"/>
              <w:lang w:eastAsia="en-GB"/>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6E624724" w14:textId="77777777" w:rsidR="00680082" w:rsidRPr="00FB6CEF" w:rsidRDefault="00680082" w:rsidP="00680082">
          <w:pPr>
            <w:spacing w:after="0"/>
            <w:jc w:val="both"/>
            <w:rPr>
              <w:rFonts w:eastAsia="Times New Roman" w:cs="Arial"/>
              <w:bCs/>
              <w:kern w:val="28"/>
              <w:sz w:val="24"/>
              <w:szCs w:val="24"/>
              <w:lang w:eastAsia="en-GB"/>
            </w:rPr>
          </w:pPr>
        </w:p>
      </w:tc>
    </w:tr>
    <w:tr w:rsidR="00680082" w:rsidRPr="00FB6CEF" w14:paraId="76C505A0" w14:textId="77777777" w:rsidTr="001C216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AA196A2" w14:textId="77777777" w:rsidR="00680082" w:rsidRPr="00FB6CEF" w:rsidRDefault="00680082" w:rsidP="00680082">
          <w:pPr>
            <w:spacing w:after="0"/>
            <w:jc w:val="both"/>
            <w:rPr>
              <w:rFonts w:eastAsia="Times New Roman" w:cs="Arial"/>
              <w:b/>
              <w:bCs/>
              <w:color w:val="000000"/>
              <w:kern w:val="28"/>
              <w:lang w:eastAsia="en-GB"/>
            </w:rPr>
          </w:pPr>
          <w:r w:rsidRPr="00FB6CEF">
            <w:rPr>
              <w:rFonts w:eastAsia="Times New Roman" w:cs="Arial"/>
              <w:b/>
              <w:bCs/>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041CB399" w14:textId="77777777" w:rsidR="00680082" w:rsidRPr="00FB6CEF" w:rsidRDefault="00680082" w:rsidP="00680082">
          <w:pPr>
            <w:spacing w:after="0"/>
            <w:jc w:val="both"/>
            <w:rPr>
              <w:rFonts w:eastAsia="Times New Roman" w:cs="Arial"/>
              <w:color w:val="000000"/>
              <w:kern w:val="28"/>
              <w:lang w:eastAsia="en-GB"/>
            </w:rPr>
          </w:pPr>
        </w:p>
      </w:tc>
      <w:tc>
        <w:tcPr>
          <w:tcW w:w="1710" w:type="dxa"/>
          <w:gridSpan w:val="3"/>
          <w:tcBorders>
            <w:left w:val="nil"/>
            <w:bottom w:val="single" w:sz="6" w:space="0" w:color="auto"/>
            <w:right w:val="single" w:sz="6" w:space="0" w:color="auto"/>
          </w:tcBorders>
          <w:vAlign w:val="center"/>
        </w:tcPr>
        <w:p w14:paraId="5C22B9E4" w14:textId="77777777" w:rsidR="00680082" w:rsidRPr="00FB6CEF" w:rsidRDefault="00680082" w:rsidP="00680082">
          <w:pPr>
            <w:spacing w:after="0"/>
            <w:rPr>
              <w:rFonts w:eastAsia="Times New Roman" w:cs="Arial"/>
              <w:b/>
              <w:bCs/>
              <w:color w:val="000000"/>
              <w:kern w:val="28"/>
              <w:lang w:eastAsia="en-GB"/>
            </w:rPr>
          </w:pPr>
          <w:r w:rsidRPr="00FB6CEF">
            <w:rPr>
              <w:rFonts w:eastAsia="Times New Roman" w:cs="Arial"/>
              <w:b/>
              <w:bCs/>
              <w:color w:val="000000"/>
              <w:kern w:val="28"/>
              <w:lang w:eastAsia="en-GB"/>
            </w:rPr>
            <w:t>Revision:</w:t>
          </w:r>
        </w:p>
      </w:tc>
      <w:tc>
        <w:tcPr>
          <w:tcW w:w="2104" w:type="dxa"/>
          <w:gridSpan w:val="2"/>
          <w:tcBorders>
            <w:left w:val="nil"/>
            <w:bottom w:val="single" w:sz="6" w:space="0" w:color="auto"/>
            <w:right w:val="single" w:sz="6" w:space="0" w:color="auto"/>
          </w:tcBorders>
          <w:vAlign w:val="center"/>
        </w:tcPr>
        <w:p w14:paraId="3B423A58" w14:textId="77777777" w:rsidR="00680082" w:rsidRPr="00FB6CEF" w:rsidRDefault="00680082" w:rsidP="00680082">
          <w:pPr>
            <w:spacing w:after="0"/>
            <w:rPr>
              <w:rFonts w:eastAsia="Times New Roman" w:cs="Arial"/>
              <w:b/>
              <w:bCs/>
              <w:color w:val="000000"/>
              <w:kern w:val="28"/>
              <w:sz w:val="24"/>
              <w:lang w:eastAsia="en-GB"/>
            </w:rPr>
          </w:pPr>
          <w:r w:rsidRPr="00FB6CEF">
            <w:rPr>
              <w:rFonts w:eastAsia="Times New Roman" w:cs="Arial"/>
              <w:b/>
              <w:bCs/>
              <w:kern w:val="28"/>
              <w:lang w:eastAsia="en-GB"/>
            </w:rPr>
            <w:t>0.1</w:t>
          </w:r>
        </w:p>
      </w:tc>
    </w:tr>
    <w:tr w:rsidR="00680082" w:rsidRPr="00FB6CEF" w14:paraId="469665C8" w14:textId="77777777" w:rsidTr="001C216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7F75CC26" w14:textId="77777777" w:rsidR="00680082" w:rsidRPr="00FB6CEF" w:rsidRDefault="00680082" w:rsidP="00680082">
          <w:pPr>
            <w:spacing w:after="0"/>
            <w:jc w:val="both"/>
            <w:rPr>
              <w:rFonts w:eastAsia="Times New Roman" w:cs="Arial"/>
              <w:b/>
              <w:bCs/>
              <w:color w:val="000000"/>
              <w:kern w:val="28"/>
              <w:lang w:eastAsia="en-GB"/>
            </w:rPr>
          </w:pPr>
          <w:r w:rsidRPr="00FB6CEF">
            <w:rPr>
              <w:rFonts w:eastAsia="Times New Roman" w:cs="Arial"/>
              <w:b/>
              <w:bCs/>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6525C5EA" w14:textId="77777777" w:rsidR="00680082" w:rsidRPr="00FB6CEF" w:rsidRDefault="00680082" w:rsidP="00680082">
          <w:pPr>
            <w:spacing w:after="0"/>
            <w:jc w:val="both"/>
            <w:rPr>
              <w:rFonts w:eastAsia="Times New Roman" w:cs="Arial"/>
              <w:color w:val="000000"/>
              <w:kern w:val="28"/>
              <w:lang w:eastAsia="en-GB"/>
            </w:rPr>
          </w:pPr>
        </w:p>
      </w:tc>
      <w:tc>
        <w:tcPr>
          <w:tcW w:w="1710" w:type="dxa"/>
          <w:gridSpan w:val="3"/>
          <w:tcBorders>
            <w:left w:val="nil"/>
            <w:bottom w:val="single" w:sz="6" w:space="0" w:color="auto"/>
            <w:right w:val="single" w:sz="6" w:space="0" w:color="auto"/>
          </w:tcBorders>
          <w:vAlign w:val="center"/>
        </w:tcPr>
        <w:p w14:paraId="75268270" w14:textId="77777777" w:rsidR="00680082" w:rsidRPr="00FB6CEF" w:rsidRDefault="00680082" w:rsidP="00680082">
          <w:pPr>
            <w:spacing w:after="0"/>
            <w:rPr>
              <w:rFonts w:eastAsia="Times New Roman" w:cs="Arial"/>
              <w:b/>
              <w:bCs/>
              <w:color w:val="000000"/>
              <w:kern w:val="28"/>
              <w:sz w:val="24"/>
              <w:lang w:eastAsia="en-GB"/>
            </w:rPr>
          </w:pPr>
          <w:r w:rsidRPr="00FB6CEF">
            <w:rPr>
              <w:rFonts w:eastAsia="Times New Roman" w:cs="Arial"/>
              <w:b/>
              <w:bCs/>
              <w:color w:val="000000"/>
              <w:kern w:val="28"/>
              <w:lang w:eastAsia="en-GB"/>
            </w:rPr>
            <w:t>Sheet:</w:t>
          </w:r>
        </w:p>
      </w:tc>
      <w:tc>
        <w:tcPr>
          <w:tcW w:w="2104" w:type="dxa"/>
          <w:gridSpan w:val="2"/>
          <w:tcBorders>
            <w:left w:val="nil"/>
            <w:bottom w:val="single" w:sz="6" w:space="0" w:color="auto"/>
            <w:right w:val="single" w:sz="6" w:space="0" w:color="auto"/>
          </w:tcBorders>
          <w:vAlign w:val="center"/>
        </w:tcPr>
        <w:p w14:paraId="6166FA1F" w14:textId="77777777" w:rsidR="00680082" w:rsidRPr="00FB6CEF" w:rsidRDefault="00680082" w:rsidP="00680082">
          <w:pPr>
            <w:spacing w:after="0"/>
            <w:rPr>
              <w:rFonts w:eastAsia="Times New Roman" w:cs="Arial"/>
              <w:b/>
              <w:bCs/>
              <w:color w:val="000000"/>
              <w:kern w:val="28"/>
              <w:sz w:val="24"/>
              <w:lang w:eastAsia="en-GB"/>
            </w:rPr>
          </w:pPr>
          <w:r w:rsidRPr="00FB6CEF">
            <w:rPr>
              <w:rFonts w:eastAsia="Times New Roman" w:cs="Arial"/>
              <w:b/>
              <w:bCs/>
              <w:kern w:val="28"/>
              <w:lang w:eastAsia="en-GB"/>
            </w:rPr>
            <w:fldChar w:fldCharType="begin"/>
          </w:r>
          <w:r w:rsidRPr="00FB6CEF">
            <w:rPr>
              <w:rFonts w:eastAsia="Times New Roman" w:cs="Arial"/>
              <w:b/>
              <w:bCs/>
              <w:kern w:val="28"/>
              <w:lang w:eastAsia="en-GB"/>
            </w:rPr>
            <w:instrText xml:space="preserve"> PAGE </w:instrText>
          </w:r>
          <w:r w:rsidRPr="00FB6CEF">
            <w:rPr>
              <w:rFonts w:eastAsia="Times New Roman" w:cs="Arial"/>
              <w:b/>
              <w:bCs/>
              <w:kern w:val="28"/>
              <w:lang w:eastAsia="en-GB"/>
            </w:rPr>
            <w:fldChar w:fldCharType="separate"/>
          </w:r>
          <w:r w:rsidRPr="00FB6CEF">
            <w:rPr>
              <w:rFonts w:eastAsia="Times New Roman" w:cs="Arial"/>
              <w:b/>
              <w:bCs/>
              <w:noProof/>
              <w:kern w:val="28"/>
              <w:lang w:eastAsia="en-GB"/>
            </w:rPr>
            <w:t>1</w:t>
          </w:r>
          <w:r w:rsidRPr="00FB6CEF">
            <w:rPr>
              <w:rFonts w:eastAsia="Times New Roman" w:cs="Arial"/>
              <w:b/>
              <w:bCs/>
              <w:kern w:val="28"/>
              <w:lang w:eastAsia="en-GB"/>
            </w:rPr>
            <w:fldChar w:fldCharType="end"/>
          </w:r>
          <w:r w:rsidRPr="00FB6CEF">
            <w:rPr>
              <w:rFonts w:eastAsia="Times New Roman" w:cs="Arial"/>
              <w:b/>
              <w:bCs/>
              <w:kern w:val="28"/>
              <w:lang w:eastAsia="en-GB"/>
            </w:rPr>
            <w:t xml:space="preserve"> of </w:t>
          </w:r>
          <w:r w:rsidRPr="00FB6CEF">
            <w:rPr>
              <w:rFonts w:eastAsia="Times New Roman" w:cs="Arial"/>
              <w:b/>
              <w:bCs/>
              <w:kern w:val="28"/>
              <w:lang w:eastAsia="en-GB"/>
            </w:rPr>
            <w:fldChar w:fldCharType="begin"/>
          </w:r>
          <w:r w:rsidRPr="00FB6CEF">
            <w:rPr>
              <w:rFonts w:eastAsia="Times New Roman" w:cs="Arial"/>
              <w:b/>
              <w:bCs/>
              <w:kern w:val="28"/>
              <w:lang w:eastAsia="en-GB"/>
            </w:rPr>
            <w:instrText xml:space="preserve"> NUMPAGES </w:instrText>
          </w:r>
          <w:r w:rsidRPr="00FB6CEF">
            <w:rPr>
              <w:rFonts w:eastAsia="Times New Roman" w:cs="Arial"/>
              <w:b/>
              <w:bCs/>
              <w:kern w:val="28"/>
              <w:lang w:eastAsia="en-GB"/>
            </w:rPr>
            <w:fldChar w:fldCharType="separate"/>
          </w:r>
          <w:r w:rsidRPr="00FB6CEF">
            <w:rPr>
              <w:rFonts w:eastAsia="Times New Roman" w:cs="Arial"/>
              <w:b/>
              <w:bCs/>
              <w:noProof/>
              <w:kern w:val="28"/>
              <w:lang w:eastAsia="en-GB"/>
            </w:rPr>
            <w:t>13</w:t>
          </w:r>
          <w:r w:rsidRPr="00FB6CEF">
            <w:rPr>
              <w:rFonts w:eastAsia="Times New Roman" w:cs="Arial"/>
              <w:b/>
              <w:bCs/>
              <w:kern w:val="28"/>
              <w:lang w:eastAsia="en-GB"/>
            </w:rPr>
            <w:fldChar w:fldCharType="end"/>
          </w:r>
        </w:p>
      </w:tc>
    </w:tr>
  </w:tbl>
  <w:p w14:paraId="021999EC" w14:textId="77777777" w:rsidR="00680082" w:rsidRDefault="006800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A79F4"/>
    <w:multiLevelType w:val="multilevel"/>
    <w:tmpl w:val="4B22DD30"/>
    <w:lvl w:ilvl="0">
      <w:start w:val="1"/>
      <w:numFmt w:val="decimal"/>
      <w:lvlText w:val="%1."/>
      <w:lvlJc w:val="left"/>
      <w:pPr>
        <w:ind w:left="720" w:hanging="720"/>
      </w:pPr>
      <w:rPr>
        <w:rFonts w:ascii="Cambria" w:hAnsi="Cambria" w:hint="default"/>
        <w:b/>
        <w:i w:val="0"/>
        <w:sz w:val="24"/>
      </w:rPr>
    </w:lvl>
    <w:lvl w:ilvl="1">
      <w:start w:val="1"/>
      <w:numFmt w:val="decimal"/>
      <w:lvlText w:val="%1.%2"/>
      <w:lvlJc w:val="left"/>
      <w:pPr>
        <w:ind w:left="720" w:hanging="720"/>
      </w:pPr>
      <w:rPr>
        <w:rFonts w:ascii="Cambria" w:hAnsi="Cambria" w:hint="default"/>
        <w:b/>
        <w:i w:val="0"/>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CBD6322"/>
    <w:multiLevelType w:val="hybridMultilevel"/>
    <w:tmpl w:val="AA309B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63C3539"/>
    <w:multiLevelType w:val="multilevel"/>
    <w:tmpl w:val="8520C714"/>
    <w:lvl w:ilvl="0">
      <w:start w:val="1"/>
      <w:numFmt w:val="decimal"/>
      <w:pStyle w:val="HCLBullets"/>
      <w:lvlText w:val="%1"/>
      <w:lvlJc w:val="left"/>
      <w:pPr>
        <w:tabs>
          <w:tab w:val="num" w:pos="432"/>
        </w:tabs>
        <w:ind w:left="432" w:hanging="432"/>
      </w:pPr>
      <w:rPr>
        <w:rFonts w:ascii="Verdana" w:hAnsi="Verdana" w:hint="default"/>
        <w:sz w:val="20"/>
        <w:szCs w:val="20"/>
      </w:rPr>
    </w:lvl>
    <w:lvl w:ilvl="1">
      <w:start w:val="1"/>
      <w:numFmt w:val="decimal"/>
      <w:lvlText w:val="%1.%2"/>
      <w:lvlJc w:val="left"/>
      <w:pPr>
        <w:tabs>
          <w:tab w:val="num" w:pos="936"/>
        </w:tabs>
        <w:ind w:left="936" w:hanging="292"/>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3" w15:restartNumberingAfterBreak="0">
    <w:nsid w:val="560139CE"/>
    <w:multiLevelType w:val="hybridMultilevel"/>
    <w:tmpl w:val="8702017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5FFF087D"/>
    <w:multiLevelType w:val="hybridMultilevel"/>
    <w:tmpl w:val="A07EAC0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0962752"/>
    <w:multiLevelType w:val="singleLevel"/>
    <w:tmpl w:val="B816AC68"/>
    <w:lvl w:ilvl="0">
      <w:start w:val="1"/>
      <w:numFmt w:val="bullet"/>
      <w:pStyle w:val="BulletText1"/>
      <w:lvlText w:val=""/>
      <w:lvlJc w:val="left"/>
      <w:pPr>
        <w:tabs>
          <w:tab w:val="num" w:pos="1440"/>
        </w:tabs>
        <w:ind w:left="1440" w:hanging="360"/>
      </w:pPr>
      <w:rPr>
        <w:rFonts w:ascii="Symbol" w:hAnsi="Symbol" w:hint="default"/>
      </w:rPr>
    </w:lvl>
  </w:abstractNum>
  <w:num w:numId="1" w16cid:durableId="974021391">
    <w:abstractNumId w:val="2"/>
  </w:num>
  <w:num w:numId="2" w16cid:durableId="2041398834">
    <w:abstractNumId w:val="1"/>
  </w:num>
  <w:num w:numId="3" w16cid:durableId="734545547">
    <w:abstractNumId w:val="5"/>
  </w:num>
  <w:num w:numId="4" w16cid:durableId="2005892128">
    <w:abstractNumId w:val="4"/>
  </w:num>
  <w:num w:numId="5" w16cid:durableId="699890762">
    <w:abstractNumId w:val="3"/>
  </w:num>
  <w:num w:numId="6" w16cid:durableId="1766338679">
    <w:abstractNumId w:val="0"/>
  </w:num>
  <w:num w:numId="7" w16cid:durableId="3469033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082"/>
    <w:rsid w:val="00024389"/>
    <w:rsid w:val="00027A45"/>
    <w:rsid w:val="00047A4A"/>
    <w:rsid w:val="0007428A"/>
    <w:rsid w:val="00081EE1"/>
    <w:rsid w:val="000B0E27"/>
    <w:rsid w:val="000B7994"/>
    <w:rsid w:val="000C4E45"/>
    <w:rsid w:val="000C5B9F"/>
    <w:rsid w:val="000C6A7C"/>
    <w:rsid w:val="000F465D"/>
    <w:rsid w:val="001021A6"/>
    <w:rsid w:val="00105BE1"/>
    <w:rsid w:val="0011244B"/>
    <w:rsid w:val="00121FC9"/>
    <w:rsid w:val="00166BF1"/>
    <w:rsid w:val="0018019E"/>
    <w:rsid w:val="00184130"/>
    <w:rsid w:val="00191414"/>
    <w:rsid w:val="001A217C"/>
    <w:rsid w:val="001A60EC"/>
    <w:rsid w:val="001B20E6"/>
    <w:rsid w:val="001B40DF"/>
    <w:rsid w:val="001D47F7"/>
    <w:rsid w:val="001F2210"/>
    <w:rsid w:val="0024132B"/>
    <w:rsid w:val="002420B2"/>
    <w:rsid w:val="00245B0B"/>
    <w:rsid w:val="00247DB7"/>
    <w:rsid w:val="00272F4A"/>
    <w:rsid w:val="00286107"/>
    <w:rsid w:val="00296EB7"/>
    <w:rsid w:val="002F16AF"/>
    <w:rsid w:val="002F221C"/>
    <w:rsid w:val="00347A34"/>
    <w:rsid w:val="00370EC8"/>
    <w:rsid w:val="003770BA"/>
    <w:rsid w:val="003967FE"/>
    <w:rsid w:val="003B1902"/>
    <w:rsid w:val="003B6F90"/>
    <w:rsid w:val="003F374F"/>
    <w:rsid w:val="00402413"/>
    <w:rsid w:val="00405235"/>
    <w:rsid w:val="00406A00"/>
    <w:rsid w:val="004169EB"/>
    <w:rsid w:val="00417D2A"/>
    <w:rsid w:val="004967B5"/>
    <w:rsid w:val="004B5957"/>
    <w:rsid w:val="004D776A"/>
    <w:rsid w:val="00512E91"/>
    <w:rsid w:val="005135E8"/>
    <w:rsid w:val="0052733B"/>
    <w:rsid w:val="00543C04"/>
    <w:rsid w:val="00544780"/>
    <w:rsid w:val="005772CA"/>
    <w:rsid w:val="005A3AB4"/>
    <w:rsid w:val="005B178E"/>
    <w:rsid w:val="005F5526"/>
    <w:rsid w:val="006022B9"/>
    <w:rsid w:val="00612A88"/>
    <w:rsid w:val="0067510D"/>
    <w:rsid w:val="00675BBD"/>
    <w:rsid w:val="00680082"/>
    <w:rsid w:val="006807EA"/>
    <w:rsid w:val="0068293C"/>
    <w:rsid w:val="006F4615"/>
    <w:rsid w:val="0074533E"/>
    <w:rsid w:val="007734B5"/>
    <w:rsid w:val="007A38F3"/>
    <w:rsid w:val="007A514A"/>
    <w:rsid w:val="007B2F96"/>
    <w:rsid w:val="007C1B36"/>
    <w:rsid w:val="007F32D1"/>
    <w:rsid w:val="00821363"/>
    <w:rsid w:val="008B0072"/>
    <w:rsid w:val="008B3550"/>
    <w:rsid w:val="008E3CE1"/>
    <w:rsid w:val="008E5F08"/>
    <w:rsid w:val="00911C51"/>
    <w:rsid w:val="00920641"/>
    <w:rsid w:val="00924881"/>
    <w:rsid w:val="0097284B"/>
    <w:rsid w:val="009922D7"/>
    <w:rsid w:val="00A3219E"/>
    <w:rsid w:val="00A8713C"/>
    <w:rsid w:val="00A92021"/>
    <w:rsid w:val="00AB75B6"/>
    <w:rsid w:val="00AB7C70"/>
    <w:rsid w:val="00AC4F68"/>
    <w:rsid w:val="00AF15FA"/>
    <w:rsid w:val="00B14B4B"/>
    <w:rsid w:val="00B93DDC"/>
    <w:rsid w:val="00BA5FCD"/>
    <w:rsid w:val="00BB42C6"/>
    <w:rsid w:val="00BB64C1"/>
    <w:rsid w:val="00BC7234"/>
    <w:rsid w:val="00BD2F6C"/>
    <w:rsid w:val="00BF4F11"/>
    <w:rsid w:val="00C40C3C"/>
    <w:rsid w:val="00C52F8B"/>
    <w:rsid w:val="00CA01F9"/>
    <w:rsid w:val="00CC2395"/>
    <w:rsid w:val="00CE0114"/>
    <w:rsid w:val="00D04636"/>
    <w:rsid w:val="00D114CC"/>
    <w:rsid w:val="00D12499"/>
    <w:rsid w:val="00D23483"/>
    <w:rsid w:val="00D367B9"/>
    <w:rsid w:val="00D42689"/>
    <w:rsid w:val="00D5651C"/>
    <w:rsid w:val="00D95079"/>
    <w:rsid w:val="00D96EC2"/>
    <w:rsid w:val="00DA126F"/>
    <w:rsid w:val="00DB1858"/>
    <w:rsid w:val="00E4778E"/>
    <w:rsid w:val="00E54398"/>
    <w:rsid w:val="00E65C92"/>
    <w:rsid w:val="00EB50A7"/>
    <w:rsid w:val="00F07ABB"/>
    <w:rsid w:val="00F2337D"/>
    <w:rsid w:val="00F42F6D"/>
    <w:rsid w:val="00F54C72"/>
    <w:rsid w:val="00F5768E"/>
    <w:rsid w:val="00F60C4C"/>
    <w:rsid w:val="00F62181"/>
    <w:rsid w:val="00F672D3"/>
    <w:rsid w:val="00F67424"/>
    <w:rsid w:val="00F749BC"/>
    <w:rsid w:val="00F81DB9"/>
    <w:rsid w:val="00F87AF9"/>
    <w:rsid w:val="00FB0BE6"/>
    <w:rsid w:val="00FB6B3F"/>
    <w:rsid w:val="00FC1FEB"/>
    <w:rsid w:val="00FE43C8"/>
    <w:rsid w:val="00FF6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5432349C"/>
  <w15:chartTrackingRefBased/>
  <w15:docId w15:val="{D093AB1B-D265-42B0-9C17-49215220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405235"/>
    <w:pPr>
      <w:keepNext/>
      <w:keepLines/>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nhideWhenUsed/>
    <w:qFormat/>
    <w:rsid w:val="002F221C"/>
    <w:pPr>
      <w:keepNext/>
      <w:keepLines/>
      <w:spacing w:before="40" w:after="0"/>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semiHidden/>
    <w:unhideWhenUsed/>
    <w:qFormat/>
    <w:rsid w:val="00D42689"/>
    <w:pPr>
      <w:keepNext/>
      <w:keepLines/>
      <w:spacing w:before="40" w:after="0" w:line="240" w:lineRule="auto"/>
      <w:ind w:left="720" w:hanging="720"/>
      <w:outlineLvl w:val="2"/>
    </w:pPr>
    <w:rPr>
      <w:rFonts w:asciiTheme="majorHAnsi" w:eastAsiaTheme="majorEastAsia" w:hAnsiTheme="majorHAnsi" w:cstheme="majorBidi"/>
      <w:color w:val="1F3763" w:themeColor="accent1" w:themeShade="7F"/>
      <w:sz w:val="24"/>
      <w:szCs w:val="21"/>
      <w:lang w:val="en-IN" w:bidi="mr-IN"/>
    </w:rPr>
  </w:style>
  <w:style w:type="paragraph" w:styleId="Heading4">
    <w:name w:val="heading 4"/>
    <w:basedOn w:val="Normal"/>
    <w:next w:val="Normal"/>
    <w:link w:val="Heading4Char"/>
    <w:uiPriority w:val="9"/>
    <w:semiHidden/>
    <w:unhideWhenUsed/>
    <w:qFormat/>
    <w:rsid w:val="00D42689"/>
    <w:pPr>
      <w:keepNext/>
      <w:keepLines/>
      <w:spacing w:before="40" w:after="0" w:line="240" w:lineRule="auto"/>
      <w:ind w:left="864" w:hanging="864"/>
      <w:outlineLvl w:val="3"/>
    </w:pPr>
    <w:rPr>
      <w:rFonts w:asciiTheme="majorHAnsi" w:eastAsiaTheme="majorEastAsia" w:hAnsiTheme="majorHAnsi" w:cstheme="majorBidi"/>
      <w:i/>
      <w:iCs/>
      <w:color w:val="2F5496" w:themeColor="accent1" w:themeShade="BF"/>
      <w:sz w:val="20"/>
      <w:szCs w:val="18"/>
      <w:lang w:val="en-IN" w:bidi="mr-IN"/>
    </w:rPr>
  </w:style>
  <w:style w:type="paragraph" w:styleId="Heading5">
    <w:name w:val="heading 5"/>
    <w:basedOn w:val="Normal"/>
    <w:next w:val="Normal"/>
    <w:link w:val="Heading5Char"/>
    <w:uiPriority w:val="9"/>
    <w:semiHidden/>
    <w:unhideWhenUsed/>
    <w:qFormat/>
    <w:rsid w:val="00D42689"/>
    <w:pPr>
      <w:keepNext/>
      <w:keepLines/>
      <w:spacing w:before="40" w:after="0" w:line="240" w:lineRule="auto"/>
      <w:ind w:left="1008" w:hanging="1008"/>
      <w:outlineLvl w:val="4"/>
    </w:pPr>
    <w:rPr>
      <w:rFonts w:asciiTheme="majorHAnsi" w:eastAsiaTheme="majorEastAsia" w:hAnsiTheme="majorHAnsi" w:cstheme="majorBidi"/>
      <w:color w:val="2F5496" w:themeColor="accent1" w:themeShade="BF"/>
      <w:sz w:val="20"/>
      <w:szCs w:val="18"/>
      <w:lang w:val="en-IN" w:bidi="mr-IN"/>
    </w:rPr>
  </w:style>
  <w:style w:type="paragraph" w:styleId="Heading6">
    <w:name w:val="heading 6"/>
    <w:basedOn w:val="Normal"/>
    <w:next w:val="Normal"/>
    <w:link w:val="Heading6Char"/>
    <w:uiPriority w:val="9"/>
    <w:semiHidden/>
    <w:unhideWhenUsed/>
    <w:qFormat/>
    <w:rsid w:val="00D42689"/>
    <w:pPr>
      <w:keepNext/>
      <w:keepLines/>
      <w:spacing w:before="40" w:after="0" w:line="240" w:lineRule="auto"/>
      <w:ind w:left="1152" w:hanging="1152"/>
      <w:outlineLvl w:val="5"/>
    </w:pPr>
    <w:rPr>
      <w:rFonts w:asciiTheme="majorHAnsi" w:eastAsiaTheme="majorEastAsia" w:hAnsiTheme="majorHAnsi" w:cstheme="majorBidi"/>
      <w:color w:val="1F3763" w:themeColor="accent1" w:themeShade="7F"/>
      <w:sz w:val="20"/>
      <w:szCs w:val="18"/>
      <w:lang w:val="en-IN" w:bidi="mr-IN"/>
    </w:rPr>
  </w:style>
  <w:style w:type="paragraph" w:styleId="Heading7">
    <w:name w:val="heading 7"/>
    <w:basedOn w:val="Normal"/>
    <w:next w:val="Normal"/>
    <w:link w:val="Heading7Char"/>
    <w:uiPriority w:val="9"/>
    <w:semiHidden/>
    <w:unhideWhenUsed/>
    <w:qFormat/>
    <w:rsid w:val="00D42689"/>
    <w:pPr>
      <w:keepNext/>
      <w:keepLines/>
      <w:spacing w:before="40" w:after="0" w:line="240" w:lineRule="auto"/>
      <w:ind w:left="1296" w:hanging="1296"/>
      <w:outlineLvl w:val="6"/>
    </w:pPr>
    <w:rPr>
      <w:rFonts w:asciiTheme="majorHAnsi" w:eastAsiaTheme="majorEastAsia" w:hAnsiTheme="majorHAnsi" w:cstheme="majorBidi"/>
      <w:i/>
      <w:iCs/>
      <w:color w:val="1F3763" w:themeColor="accent1" w:themeShade="7F"/>
      <w:sz w:val="20"/>
      <w:szCs w:val="18"/>
      <w:lang w:val="en-IN" w:bidi="mr-IN"/>
    </w:rPr>
  </w:style>
  <w:style w:type="paragraph" w:styleId="Heading8">
    <w:name w:val="heading 8"/>
    <w:basedOn w:val="Normal"/>
    <w:next w:val="Normal"/>
    <w:link w:val="Heading8Char"/>
    <w:uiPriority w:val="9"/>
    <w:semiHidden/>
    <w:unhideWhenUsed/>
    <w:qFormat/>
    <w:rsid w:val="00D42689"/>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19"/>
      <w:lang w:val="en-IN" w:bidi="mr-IN"/>
    </w:rPr>
  </w:style>
  <w:style w:type="paragraph" w:styleId="Heading9">
    <w:name w:val="heading 9"/>
    <w:basedOn w:val="Normal"/>
    <w:next w:val="Normal"/>
    <w:link w:val="Heading9Char"/>
    <w:uiPriority w:val="9"/>
    <w:semiHidden/>
    <w:unhideWhenUsed/>
    <w:qFormat/>
    <w:rsid w:val="00D42689"/>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19"/>
      <w:lang w:val="en-IN" w:bidi="mr-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0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082"/>
  </w:style>
  <w:style w:type="paragraph" w:styleId="Footer">
    <w:name w:val="footer"/>
    <w:basedOn w:val="Normal"/>
    <w:link w:val="FooterChar"/>
    <w:unhideWhenUsed/>
    <w:rsid w:val="00680082"/>
    <w:pPr>
      <w:tabs>
        <w:tab w:val="center" w:pos="4680"/>
        <w:tab w:val="right" w:pos="9360"/>
      </w:tabs>
      <w:spacing w:after="0" w:line="240" w:lineRule="auto"/>
    </w:pPr>
  </w:style>
  <w:style w:type="character" w:customStyle="1" w:styleId="FooterChar">
    <w:name w:val="Footer Char"/>
    <w:basedOn w:val="DefaultParagraphFont"/>
    <w:link w:val="Footer"/>
    <w:rsid w:val="00680082"/>
  </w:style>
  <w:style w:type="character" w:styleId="PageNumber">
    <w:name w:val="page number"/>
    <w:basedOn w:val="DefaultParagraphFont"/>
    <w:rsid w:val="00680082"/>
  </w:style>
  <w:style w:type="character" w:customStyle="1" w:styleId="Heading1Char">
    <w:name w:val="Heading 1 Char"/>
    <w:basedOn w:val="DefaultParagraphFont"/>
    <w:link w:val="Heading1"/>
    <w:uiPriority w:val="9"/>
    <w:rsid w:val="00405235"/>
    <w:rPr>
      <w:rFonts w:asciiTheme="majorHAnsi" w:eastAsiaTheme="majorEastAsia" w:hAnsiTheme="majorHAnsi" w:cstheme="majorBidi"/>
      <w:b/>
      <w:sz w:val="28"/>
      <w:szCs w:val="32"/>
    </w:rPr>
  </w:style>
  <w:style w:type="paragraph" w:customStyle="1" w:styleId="BodyText05">
    <w:name w:val="Body Text 0.5&quot;"/>
    <w:basedOn w:val="Normal"/>
    <w:qFormat/>
    <w:rsid w:val="007A38F3"/>
    <w:pPr>
      <w:spacing w:before="120" w:after="120" w:line="240" w:lineRule="auto"/>
      <w:ind w:left="720"/>
      <w:jc w:val="both"/>
    </w:pPr>
    <w:rPr>
      <w:rFonts w:ascii="Cambria" w:hAnsi="Cambria" w:cs="Arial"/>
      <w:sz w:val="20"/>
      <w:szCs w:val="20"/>
      <w:lang w:val="en-IN" w:eastAsia="en-GB" w:bidi="mr-IN"/>
    </w:rPr>
  </w:style>
  <w:style w:type="character" w:customStyle="1" w:styleId="Heading2Char">
    <w:name w:val="Heading 2 Char"/>
    <w:basedOn w:val="DefaultParagraphFont"/>
    <w:link w:val="Heading2"/>
    <w:uiPriority w:val="9"/>
    <w:rsid w:val="002F221C"/>
    <w:rPr>
      <w:rFonts w:asciiTheme="majorHAnsi" w:eastAsiaTheme="majorEastAsia" w:hAnsiTheme="majorHAnsi" w:cstheme="majorBidi"/>
      <w:b/>
      <w:szCs w:val="26"/>
    </w:rPr>
  </w:style>
  <w:style w:type="character" w:customStyle="1" w:styleId="Heading3Char">
    <w:name w:val="Heading 3 Char"/>
    <w:basedOn w:val="DefaultParagraphFont"/>
    <w:link w:val="Heading3"/>
    <w:uiPriority w:val="9"/>
    <w:semiHidden/>
    <w:rsid w:val="00D42689"/>
    <w:rPr>
      <w:rFonts w:asciiTheme="majorHAnsi" w:eastAsiaTheme="majorEastAsia" w:hAnsiTheme="majorHAnsi" w:cstheme="majorBidi"/>
      <w:color w:val="1F3763" w:themeColor="accent1" w:themeShade="7F"/>
      <w:sz w:val="24"/>
      <w:szCs w:val="21"/>
      <w:lang w:val="en-IN" w:bidi="mr-IN"/>
    </w:rPr>
  </w:style>
  <w:style w:type="character" w:customStyle="1" w:styleId="Heading4Char">
    <w:name w:val="Heading 4 Char"/>
    <w:basedOn w:val="DefaultParagraphFont"/>
    <w:link w:val="Heading4"/>
    <w:uiPriority w:val="9"/>
    <w:semiHidden/>
    <w:rsid w:val="00D42689"/>
    <w:rPr>
      <w:rFonts w:asciiTheme="majorHAnsi" w:eastAsiaTheme="majorEastAsia" w:hAnsiTheme="majorHAnsi" w:cstheme="majorBidi"/>
      <w:i/>
      <w:iCs/>
      <w:color w:val="2F5496" w:themeColor="accent1" w:themeShade="BF"/>
      <w:sz w:val="20"/>
      <w:szCs w:val="18"/>
      <w:lang w:val="en-IN" w:bidi="mr-IN"/>
    </w:rPr>
  </w:style>
  <w:style w:type="character" w:customStyle="1" w:styleId="Heading5Char">
    <w:name w:val="Heading 5 Char"/>
    <w:basedOn w:val="DefaultParagraphFont"/>
    <w:link w:val="Heading5"/>
    <w:uiPriority w:val="9"/>
    <w:semiHidden/>
    <w:rsid w:val="00D42689"/>
    <w:rPr>
      <w:rFonts w:asciiTheme="majorHAnsi" w:eastAsiaTheme="majorEastAsia" w:hAnsiTheme="majorHAnsi" w:cstheme="majorBidi"/>
      <w:color w:val="2F5496" w:themeColor="accent1" w:themeShade="BF"/>
      <w:sz w:val="20"/>
      <w:szCs w:val="18"/>
      <w:lang w:val="en-IN" w:bidi="mr-IN"/>
    </w:rPr>
  </w:style>
  <w:style w:type="character" w:customStyle="1" w:styleId="Heading6Char">
    <w:name w:val="Heading 6 Char"/>
    <w:basedOn w:val="DefaultParagraphFont"/>
    <w:link w:val="Heading6"/>
    <w:uiPriority w:val="9"/>
    <w:semiHidden/>
    <w:rsid w:val="00D42689"/>
    <w:rPr>
      <w:rFonts w:asciiTheme="majorHAnsi" w:eastAsiaTheme="majorEastAsia" w:hAnsiTheme="majorHAnsi" w:cstheme="majorBidi"/>
      <w:color w:val="1F3763" w:themeColor="accent1" w:themeShade="7F"/>
      <w:sz w:val="20"/>
      <w:szCs w:val="18"/>
      <w:lang w:val="en-IN" w:bidi="mr-IN"/>
    </w:rPr>
  </w:style>
  <w:style w:type="character" w:customStyle="1" w:styleId="Heading7Char">
    <w:name w:val="Heading 7 Char"/>
    <w:basedOn w:val="DefaultParagraphFont"/>
    <w:link w:val="Heading7"/>
    <w:uiPriority w:val="9"/>
    <w:semiHidden/>
    <w:rsid w:val="00D42689"/>
    <w:rPr>
      <w:rFonts w:asciiTheme="majorHAnsi" w:eastAsiaTheme="majorEastAsia" w:hAnsiTheme="majorHAnsi" w:cstheme="majorBidi"/>
      <w:i/>
      <w:iCs/>
      <w:color w:val="1F3763" w:themeColor="accent1" w:themeShade="7F"/>
      <w:sz w:val="20"/>
      <w:szCs w:val="18"/>
      <w:lang w:val="en-IN" w:bidi="mr-IN"/>
    </w:rPr>
  </w:style>
  <w:style w:type="character" w:customStyle="1" w:styleId="Heading8Char">
    <w:name w:val="Heading 8 Char"/>
    <w:basedOn w:val="DefaultParagraphFont"/>
    <w:link w:val="Heading8"/>
    <w:uiPriority w:val="9"/>
    <w:semiHidden/>
    <w:rsid w:val="00D42689"/>
    <w:rPr>
      <w:rFonts w:asciiTheme="majorHAnsi" w:eastAsiaTheme="majorEastAsia" w:hAnsiTheme="majorHAnsi" w:cstheme="majorBidi"/>
      <w:color w:val="272727" w:themeColor="text1" w:themeTint="D8"/>
      <w:sz w:val="21"/>
      <w:szCs w:val="19"/>
      <w:lang w:val="en-IN" w:bidi="mr-IN"/>
    </w:rPr>
  </w:style>
  <w:style w:type="character" w:customStyle="1" w:styleId="Heading9Char">
    <w:name w:val="Heading 9 Char"/>
    <w:basedOn w:val="DefaultParagraphFont"/>
    <w:link w:val="Heading9"/>
    <w:uiPriority w:val="9"/>
    <w:semiHidden/>
    <w:rsid w:val="00D42689"/>
    <w:rPr>
      <w:rFonts w:asciiTheme="majorHAnsi" w:eastAsiaTheme="majorEastAsia" w:hAnsiTheme="majorHAnsi" w:cstheme="majorBidi"/>
      <w:i/>
      <w:iCs/>
      <w:color w:val="272727" w:themeColor="text1" w:themeTint="D8"/>
      <w:sz w:val="21"/>
      <w:szCs w:val="19"/>
      <w:lang w:val="en-IN" w:bidi="mr-IN"/>
    </w:rPr>
  </w:style>
  <w:style w:type="paragraph" w:styleId="BodyTextIndent">
    <w:name w:val="Body Text Indent"/>
    <w:basedOn w:val="Normal"/>
    <w:link w:val="BodyTextIndentChar"/>
    <w:rsid w:val="00D42689"/>
    <w:pPr>
      <w:spacing w:after="0" w:line="240" w:lineRule="auto"/>
      <w:ind w:left="360"/>
      <w:jc w:val="both"/>
    </w:pPr>
    <w:rPr>
      <w:rFonts w:ascii="Times New Roman" w:eastAsia="Times New Roman" w:hAnsi="Times New Roman" w:cs="Times New Roman"/>
      <w:kern w:val="28"/>
      <w:sz w:val="24"/>
      <w:szCs w:val="20"/>
    </w:rPr>
  </w:style>
  <w:style w:type="character" w:customStyle="1" w:styleId="BodyTextIndentChar">
    <w:name w:val="Body Text Indent Char"/>
    <w:basedOn w:val="DefaultParagraphFont"/>
    <w:link w:val="BodyTextIndent"/>
    <w:rsid w:val="00D42689"/>
    <w:rPr>
      <w:rFonts w:ascii="Times New Roman" w:eastAsia="Times New Roman" w:hAnsi="Times New Roman" w:cs="Times New Roman"/>
      <w:kern w:val="28"/>
      <w:sz w:val="24"/>
      <w:szCs w:val="20"/>
    </w:rPr>
  </w:style>
  <w:style w:type="character" w:styleId="Emphasis">
    <w:name w:val="Emphasis"/>
    <w:basedOn w:val="DefaultParagraphFont"/>
    <w:qFormat/>
    <w:rsid w:val="00D42689"/>
    <w:rPr>
      <w:i/>
      <w:iCs/>
    </w:rPr>
  </w:style>
  <w:style w:type="paragraph" w:customStyle="1" w:styleId="HCLBullets">
    <w:name w:val="HCL Bullets"/>
    <w:basedOn w:val="BodyTextFirstIndent"/>
    <w:link w:val="HCLBulletsChar"/>
    <w:rsid w:val="00D42689"/>
    <w:pPr>
      <w:numPr>
        <w:numId w:val="1"/>
      </w:numPr>
      <w:spacing w:after="120" w:line="240" w:lineRule="auto"/>
    </w:pPr>
    <w:rPr>
      <w:rFonts w:ascii="Verdana" w:eastAsia="Times New Roman" w:hAnsi="Verdana" w:cs="Times New Roman"/>
      <w:iCs/>
      <w:sz w:val="20"/>
      <w:szCs w:val="20"/>
    </w:rPr>
  </w:style>
  <w:style w:type="character" w:customStyle="1" w:styleId="HCLBulletsChar">
    <w:name w:val="HCL Bullets Char"/>
    <w:basedOn w:val="DefaultParagraphFont"/>
    <w:link w:val="HCLBullets"/>
    <w:rsid w:val="00D42689"/>
    <w:rPr>
      <w:rFonts w:ascii="Verdana" w:eastAsia="Times New Roman" w:hAnsi="Verdana" w:cs="Times New Roman"/>
      <w:iCs/>
      <w:sz w:val="20"/>
      <w:szCs w:val="20"/>
    </w:rPr>
  </w:style>
  <w:style w:type="table" w:styleId="TableGrid">
    <w:name w:val="Table Grid"/>
    <w:basedOn w:val="TableNormal"/>
    <w:rsid w:val="00D42689"/>
    <w:pPr>
      <w:spacing w:before="40" w:after="80" w:line="240" w:lineRule="auto"/>
      <w:jc w:val="both"/>
    </w:pPr>
    <w:rPr>
      <w:rFonts w:ascii="Times" w:eastAsia="Times New Roman" w:hAnsi="Times"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D42689"/>
    <w:pPr>
      <w:spacing w:after="120" w:line="240" w:lineRule="auto"/>
      <w:ind w:left="1077"/>
    </w:pPr>
    <w:rPr>
      <w:rFonts w:ascii="Arial" w:eastAsia="Times New Roman" w:hAnsi="Arial" w:cs="Times New Roman"/>
      <w:szCs w:val="20"/>
      <w:lang w:val="en-GB"/>
    </w:rPr>
  </w:style>
  <w:style w:type="paragraph" w:customStyle="1" w:styleId="BulletText1">
    <w:name w:val="Bullet Text 1"/>
    <w:basedOn w:val="Normal"/>
    <w:rsid w:val="00D42689"/>
    <w:pPr>
      <w:numPr>
        <w:numId w:val="3"/>
      </w:numPr>
      <w:spacing w:after="0" w:line="240" w:lineRule="auto"/>
    </w:pPr>
    <w:rPr>
      <w:rFonts w:ascii="Arial" w:eastAsia="Times New Roman" w:hAnsi="Arial" w:cs="Times New Roman"/>
      <w:szCs w:val="20"/>
      <w:lang w:val="en-GB"/>
    </w:rPr>
  </w:style>
  <w:style w:type="paragraph" w:styleId="ListParagraph">
    <w:name w:val="List Paragraph"/>
    <w:basedOn w:val="Normal"/>
    <w:uiPriority w:val="34"/>
    <w:qFormat/>
    <w:rsid w:val="00D42689"/>
    <w:pPr>
      <w:spacing w:after="0" w:line="240" w:lineRule="auto"/>
      <w:ind w:left="720"/>
      <w:contextualSpacing/>
    </w:pPr>
    <w:rPr>
      <w:rFonts w:ascii="Times New Roman" w:eastAsia="Times New Roman" w:hAnsi="Times New Roman" w:cs="Times New Roman"/>
      <w:b/>
      <w:kern w:val="28"/>
      <w:sz w:val="28"/>
      <w:szCs w:val="20"/>
    </w:rPr>
  </w:style>
  <w:style w:type="table" w:customStyle="1" w:styleId="SIMStyle">
    <w:name w:val="SIM Style"/>
    <w:basedOn w:val="TableNormal"/>
    <w:uiPriority w:val="99"/>
    <w:rsid w:val="00D42689"/>
    <w:pPr>
      <w:spacing w:after="0" w:line="240" w:lineRule="auto"/>
    </w:pPr>
    <w:rPr>
      <w:lang w:val="en-CA" w:eastAsia="en-C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rPr>
      <w:tblPr/>
      <w:tcPr>
        <w:shd w:val="clear" w:color="auto" w:fill="D9D9D9" w:themeFill="background1" w:themeFillShade="D9"/>
        <w:vAlign w:val="center"/>
      </w:tcPr>
    </w:tblStylePr>
    <w:tblStylePr w:type="lastRow">
      <w:rPr>
        <w:b/>
      </w:rPr>
      <w:tblPr/>
      <w:tcPr>
        <w:shd w:val="clear" w:color="auto" w:fill="D9D9D9" w:themeFill="background1" w:themeFillShade="D9"/>
      </w:tcPr>
    </w:tblStylePr>
    <w:tblStylePr w:type="firstCol">
      <w:rPr>
        <w:b/>
      </w:rPr>
      <w:tblPr/>
      <w:tcPr>
        <w:shd w:val="clear" w:color="auto" w:fill="D9D9D9" w:themeFill="background1" w:themeFillShade="D9"/>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99"/>
    <w:semiHidden/>
    <w:unhideWhenUsed/>
    <w:rsid w:val="00D42689"/>
    <w:pPr>
      <w:spacing w:after="120"/>
    </w:pPr>
  </w:style>
  <w:style w:type="character" w:customStyle="1" w:styleId="BodyTextChar">
    <w:name w:val="Body Text Char"/>
    <w:basedOn w:val="DefaultParagraphFont"/>
    <w:link w:val="BodyText"/>
    <w:uiPriority w:val="99"/>
    <w:semiHidden/>
    <w:rsid w:val="00D42689"/>
  </w:style>
  <w:style w:type="paragraph" w:styleId="BodyTextFirstIndent">
    <w:name w:val="Body Text First Indent"/>
    <w:basedOn w:val="BodyText"/>
    <w:link w:val="BodyTextFirstIndentChar"/>
    <w:uiPriority w:val="99"/>
    <w:semiHidden/>
    <w:unhideWhenUsed/>
    <w:rsid w:val="00D42689"/>
    <w:pPr>
      <w:spacing w:after="160"/>
      <w:ind w:firstLine="360"/>
    </w:pPr>
  </w:style>
  <w:style w:type="character" w:customStyle="1" w:styleId="BodyTextFirstIndentChar">
    <w:name w:val="Body Text First Indent Char"/>
    <w:basedOn w:val="BodyTextChar"/>
    <w:link w:val="BodyTextFirstIndent"/>
    <w:uiPriority w:val="99"/>
    <w:semiHidden/>
    <w:rsid w:val="00D42689"/>
  </w:style>
  <w:style w:type="paragraph" w:styleId="TOCHeading">
    <w:name w:val="TOC Heading"/>
    <w:basedOn w:val="Heading1"/>
    <w:next w:val="Normal"/>
    <w:uiPriority w:val="39"/>
    <w:unhideWhenUsed/>
    <w:qFormat/>
    <w:rsid w:val="00286107"/>
    <w:pPr>
      <w:outlineLvl w:val="9"/>
    </w:pPr>
    <w:rPr>
      <w:b w:val="0"/>
      <w:color w:val="2F5496" w:themeColor="accent1" w:themeShade="BF"/>
      <w:sz w:val="32"/>
    </w:rPr>
  </w:style>
  <w:style w:type="paragraph" w:styleId="TOC1">
    <w:name w:val="toc 1"/>
    <w:basedOn w:val="Normal"/>
    <w:next w:val="Normal"/>
    <w:autoRedefine/>
    <w:uiPriority w:val="39"/>
    <w:unhideWhenUsed/>
    <w:rsid w:val="00286107"/>
    <w:pPr>
      <w:spacing w:after="100"/>
    </w:pPr>
  </w:style>
  <w:style w:type="paragraph" w:styleId="TOC2">
    <w:name w:val="toc 2"/>
    <w:basedOn w:val="Normal"/>
    <w:next w:val="Normal"/>
    <w:autoRedefine/>
    <w:uiPriority w:val="39"/>
    <w:unhideWhenUsed/>
    <w:rsid w:val="00286107"/>
    <w:pPr>
      <w:spacing w:after="100"/>
      <w:ind w:left="220"/>
    </w:pPr>
  </w:style>
  <w:style w:type="character" w:styleId="Hyperlink">
    <w:name w:val="Hyperlink"/>
    <w:basedOn w:val="DefaultParagraphFont"/>
    <w:uiPriority w:val="99"/>
    <w:unhideWhenUsed/>
    <w:rsid w:val="002861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8A2E4-C8A8-44BC-A8FE-E969BC3D7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1860</Words>
  <Characters>10342</Characters>
  <Application>Microsoft Office Word</Application>
  <DocSecurity>0</DocSecurity>
  <Lines>560</Lines>
  <Paragraphs>251</Paragraphs>
  <ScaleCrop>false</ScaleCrop>
  <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2022-11-24T07:20:00Z</dcterms:created>
  <dcterms:modified xsi:type="dcterms:W3CDTF">2022-11-24T07:20:00Z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a46ed29182e1cced9c166989556be96bcea4bafc52a8425a576315ca4242ddc7</vt:lpwstr>
  </property>
</Properties>
</file>